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3A7634" w:rsidP="002E7C30">
      <w:pPr>
        <w:jc w:val="center"/>
        <w:rPr>
          <w:sz w:val="28"/>
          <w:szCs w:val="28"/>
        </w:rPr>
      </w:pPr>
      <w:r w:rsidRPr="00BF4EB4">
        <w:rPr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i/>
          <w:sz w:val="28"/>
          <w:szCs w:val="28"/>
        </w:rPr>
        <w:br/>
      </w:r>
      <w:r w:rsidRPr="00BF4EB4"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b/>
        </w:rPr>
        <w:br/>
        <w:t xml:space="preserve">«МЕДИЦИНСКИЙ КОЛЛЕДЖ»   </w:t>
      </w:r>
      <w:proofErr w:type="gramStart"/>
      <w:r w:rsidRPr="00BF4EB4">
        <w:rPr>
          <w:b/>
        </w:rPr>
        <w:t>г</w:t>
      </w:r>
      <w:proofErr w:type="gramEnd"/>
      <w:r w:rsidRPr="00BF4EB4">
        <w:rPr>
          <w:b/>
        </w:rPr>
        <w:t>. Х</w:t>
      </w:r>
      <w:r>
        <w:rPr>
          <w:b/>
        </w:rPr>
        <w:t>асавюрт</w:t>
      </w:r>
      <w:r w:rsidRPr="00BF4EB4">
        <w:rPr>
          <w:b/>
        </w:rPr>
        <w:t xml:space="preserve"> РД</w:t>
      </w: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Pr="009E593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E5936">
        <w:rPr>
          <w:b/>
          <w:caps/>
          <w:sz w:val="28"/>
          <w:szCs w:val="28"/>
        </w:rPr>
        <w:t>рабочая ПРОГРАММа УЧЕБНОЙ ДИСЦИПЛИНЫ</w:t>
      </w:r>
    </w:p>
    <w:p w:rsidR="002E7C30" w:rsidRPr="009E593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Pr="009E5936" w:rsidRDefault="00494F46" w:rsidP="002E7C30">
      <w:pPr>
        <w:jc w:val="center"/>
        <w:rPr>
          <w:b/>
          <w:sz w:val="28"/>
          <w:szCs w:val="28"/>
        </w:rPr>
      </w:pPr>
      <w:r w:rsidRPr="009E5936">
        <w:rPr>
          <w:b/>
          <w:sz w:val="28"/>
          <w:szCs w:val="28"/>
        </w:rPr>
        <w:t>ОП.1</w:t>
      </w:r>
      <w:r w:rsidR="009E5936" w:rsidRPr="009E5936">
        <w:rPr>
          <w:b/>
          <w:sz w:val="28"/>
          <w:szCs w:val="28"/>
        </w:rPr>
        <w:t>2</w:t>
      </w:r>
      <w:r w:rsidRPr="009E5936">
        <w:rPr>
          <w:b/>
          <w:sz w:val="28"/>
          <w:szCs w:val="28"/>
        </w:rPr>
        <w:t>.</w:t>
      </w:r>
      <w:r w:rsidR="002E7C30" w:rsidRPr="009E5936">
        <w:rPr>
          <w:b/>
          <w:sz w:val="28"/>
          <w:szCs w:val="28"/>
        </w:rPr>
        <w:t>КЛИНИЧЕСКАЯ ФАРМАКОЛОГИЯ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2E7C30" w:rsidRP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936">
        <w:rPr>
          <w:sz w:val="28"/>
          <w:szCs w:val="28"/>
        </w:rPr>
        <w:t xml:space="preserve">для </w:t>
      </w:r>
      <w:r w:rsidR="00C26C72" w:rsidRPr="009E5936">
        <w:rPr>
          <w:sz w:val="28"/>
          <w:szCs w:val="28"/>
        </w:rPr>
        <w:t>специальност</w:t>
      </w:r>
      <w:r w:rsidRPr="009E5936">
        <w:rPr>
          <w:sz w:val="28"/>
          <w:szCs w:val="28"/>
        </w:rPr>
        <w:t>и</w:t>
      </w:r>
      <w:r w:rsidR="003A7634">
        <w:rPr>
          <w:sz w:val="28"/>
          <w:szCs w:val="28"/>
        </w:rPr>
        <w:t>:</w:t>
      </w:r>
      <w:r w:rsidR="00C26C72" w:rsidRPr="009E5936">
        <w:rPr>
          <w:sz w:val="28"/>
          <w:szCs w:val="28"/>
        </w:rPr>
        <w:t xml:space="preserve"> </w:t>
      </w:r>
      <w:r w:rsidR="00DE2A87" w:rsidRPr="003A7634">
        <w:rPr>
          <w:b/>
          <w:sz w:val="28"/>
          <w:szCs w:val="28"/>
        </w:rPr>
        <w:t>3</w:t>
      </w:r>
      <w:r w:rsidR="00C26C72" w:rsidRPr="003A7634">
        <w:rPr>
          <w:b/>
          <w:sz w:val="28"/>
          <w:szCs w:val="28"/>
        </w:rPr>
        <w:t>4</w:t>
      </w:r>
      <w:r w:rsidR="00DE2A87" w:rsidRPr="003A7634">
        <w:rPr>
          <w:b/>
          <w:sz w:val="28"/>
          <w:szCs w:val="28"/>
        </w:rPr>
        <w:t xml:space="preserve">.02.01 </w:t>
      </w:r>
      <w:r w:rsidR="00C26C72" w:rsidRPr="003A7634">
        <w:rPr>
          <w:b/>
          <w:sz w:val="28"/>
          <w:szCs w:val="28"/>
        </w:rPr>
        <w:t xml:space="preserve">Сестринское </w:t>
      </w:r>
      <w:r w:rsidR="00494F46" w:rsidRPr="003A7634">
        <w:rPr>
          <w:b/>
          <w:sz w:val="28"/>
          <w:szCs w:val="28"/>
        </w:rPr>
        <w:t xml:space="preserve"> дело</w:t>
      </w:r>
    </w:p>
    <w:p w:rsidR="002E7C30" w:rsidRPr="009E5936" w:rsidRDefault="00C26C72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E5936">
        <w:rPr>
          <w:sz w:val="28"/>
          <w:szCs w:val="28"/>
        </w:rPr>
        <w:t>квалификация -</w:t>
      </w:r>
      <w:r w:rsidR="00061E72">
        <w:rPr>
          <w:sz w:val="28"/>
          <w:szCs w:val="28"/>
        </w:rPr>
        <w:t xml:space="preserve"> </w:t>
      </w:r>
      <w:r w:rsidR="00E63744">
        <w:rPr>
          <w:sz w:val="28"/>
          <w:szCs w:val="28"/>
        </w:rPr>
        <w:t>м</w:t>
      </w:r>
      <w:r w:rsidRPr="009E5936">
        <w:rPr>
          <w:sz w:val="28"/>
          <w:szCs w:val="28"/>
        </w:rPr>
        <w:t>едицинская сестра/</w:t>
      </w:r>
      <w:r w:rsidR="00E63744">
        <w:rPr>
          <w:sz w:val="28"/>
          <w:szCs w:val="28"/>
        </w:rPr>
        <w:t>м</w:t>
      </w:r>
      <w:r w:rsidR="00061E72">
        <w:rPr>
          <w:sz w:val="28"/>
          <w:szCs w:val="28"/>
        </w:rPr>
        <w:t>е</w:t>
      </w:r>
      <w:r w:rsidRPr="009E5936">
        <w:rPr>
          <w:sz w:val="28"/>
          <w:szCs w:val="28"/>
        </w:rPr>
        <w:t xml:space="preserve">дицинский брат </w:t>
      </w:r>
    </w:p>
    <w:p w:rsidR="002E7C30" w:rsidRPr="009E593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7634" w:rsidRDefault="003A7634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7634" w:rsidRDefault="003A7634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3A7634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ХАСАВЮРТ</w:t>
      </w:r>
      <w:r w:rsidR="009E5936">
        <w:rPr>
          <w:sz w:val="28"/>
          <w:szCs w:val="28"/>
        </w:rPr>
        <w:t xml:space="preserve"> </w:t>
      </w:r>
      <w:r w:rsidR="00B2205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2E7C30">
        <w:rPr>
          <w:sz w:val="28"/>
          <w:szCs w:val="28"/>
        </w:rPr>
        <w:t xml:space="preserve"> г.</w:t>
      </w:r>
    </w:p>
    <w:p w:rsidR="002E7C30" w:rsidRDefault="002E7C30" w:rsidP="002E7C30">
      <w:pPr>
        <w:rPr>
          <w:sz w:val="28"/>
          <w:szCs w:val="28"/>
        </w:rPr>
        <w:sectPr w:rsidR="002E7C30">
          <w:pgSz w:w="11906" w:h="16838"/>
          <w:pgMar w:top="1134" w:right="567" w:bottom="567" w:left="1134" w:header="709" w:footer="709" w:gutter="0"/>
          <w:cols w:space="720"/>
        </w:sectPr>
      </w:pPr>
    </w:p>
    <w:tbl>
      <w:tblPr>
        <w:tblW w:w="10205" w:type="dxa"/>
        <w:tblLook w:val="04A0"/>
      </w:tblPr>
      <w:tblGrid>
        <w:gridCol w:w="4819"/>
        <w:gridCol w:w="283"/>
        <w:gridCol w:w="5103"/>
      </w:tblGrid>
      <w:tr w:rsidR="008F6E57" w:rsidRPr="008F6E57" w:rsidTr="008F6E57">
        <w:tc>
          <w:tcPr>
            <w:tcW w:w="4819" w:type="dxa"/>
          </w:tcPr>
          <w:p w:rsidR="008F6E57" w:rsidRPr="008F6E57" w:rsidRDefault="008F6E57" w:rsidP="008F6E57">
            <w:proofErr w:type="gramStart"/>
            <w:r w:rsidRPr="008F6E57">
              <w:lastRenderedPageBreak/>
              <w:t>Одобрена</w:t>
            </w:r>
            <w:proofErr w:type="gramEnd"/>
            <w:r w:rsidRPr="008F6E57">
              <w:t xml:space="preserve"> цикловой методической комиссией обще профессионального цикла </w:t>
            </w:r>
          </w:p>
          <w:p w:rsidR="008F6E57" w:rsidRPr="008F6E57" w:rsidRDefault="008F6E57" w:rsidP="008F6E57"/>
          <w:p w:rsidR="008F6E57" w:rsidRPr="008F6E57" w:rsidRDefault="008F6E57" w:rsidP="008F6E57">
            <w:r w:rsidRPr="008F6E57">
              <w:t>Протокол №__  от ____________ 20___ года</w:t>
            </w:r>
          </w:p>
          <w:p w:rsidR="008F6E57" w:rsidRPr="008F6E57" w:rsidRDefault="008F6E57" w:rsidP="008F6E57">
            <w:r w:rsidRPr="008F6E57">
              <w:t xml:space="preserve">Председатель ЦМК   __________________ </w:t>
            </w:r>
          </w:p>
        </w:tc>
        <w:tc>
          <w:tcPr>
            <w:tcW w:w="283" w:type="dxa"/>
          </w:tcPr>
          <w:p w:rsidR="008F6E57" w:rsidRPr="008F6E57" w:rsidRDefault="008F6E57" w:rsidP="008F6E57"/>
        </w:tc>
        <w:tc>
          <w:tcPr>
            <w:tcW w:w="5103" w:type="dxa"/>
          </w:tcPr>
          <w:p w:rsidR="008F6E57" w:rsidRPr="008F6E57" w:rsidRDefault="008F6E57" w:rsidP="008F6E57">
            <w:r w:rsidRPr="008F6E57">
              <w:t>Рабочая  программа учебной дисциплиныразработана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8F6E57" w:rsidRPr="008F6E57" w:rsidRDefault="008F6E57" w:rsidP="008F6E57">
            <w:r w:rsidRPr="008F6E57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  <w:r w:rsidRPr="008F6E57">
              <w:rPr>
                <w:szCs w:val="28"/>
              </w:rPr>
              <w:t>.02.0</w:t>
            </w:r>
            <w:r>
              <w:rPr>
                <w:szCs w:val="28"/>
              </w:rPr>
              <w:t>1</w:t>
            </w:r>
            <w:r w:rsidRPr="008F6E57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Сестринское </w:t>
            </w:r>
            <w:r w:rsidRPr="008F6E57">
              <w:rPr>
                <w:szCs w:val="28"/>
              </w:rPr>
              <w:t xml:space="preserve">  дело  </w:t>
            </w:r>
            <w:r w:rsidRPr="008F6E57">
              <w:t xml:space="preserve">(базовой   </w:t>
            </w:r>
            <w:r w:rsidRPr="008F6E57">
              <w:rPr>
                <w:szCs w:val="28"/>
              </w:rPr>
              <w:t>подготовки)</w:t>
            </w:r>
          </w:p>
          <w:p w:rsidR="008F6E57" w:rsidRPr="008F6E57" w:rsidRDefault="008F6E57" w:rsidP="008F6E57"/>
        </w:tc>
      </w:tr>
    </w:tbl>
    <w:p w:rsidR="008F6E57" w:rsidRPr="008F6E57" w:rsidRDefault="008F6E57" w:rsidP="008F6E57">
      <w:pPr>
        <w:spacing w:line="360" w:lineRule="auto"/>
        <w:jc w:val="both"/>
        <w:rPr>
          <w:i/>
          <w:sz w:val="28"/>
          <w:szCs w:val="28"/>
        </w:rPr>
      </w:pPr>
    </w:p>
    <w:p w:rsidR="008F6E57" w:rsidRPr="00C07D50" w:rsidRDefault="008F6E57" w:rsidP="008F6E57">
      <w:pPr>
        <w:spacing w:line="360" w:lineRule="auto"/>
        <w:jc w:val="both"/>
      </w:pPr>
      <w:r w:rsidRPr="00C07D50">
        <w:t xml:space="preserve">Организация-разработчик: </w:t>
      </w:r>
      <w:r w:rsidR="003A7634">
        <w:t xml:space="preserve"> НАНОПО </w:t>
      </w:r>
      <w:r w:rsidRPr="00C07D50">
        <w:t xml:space="preserve">Медицинский колледж </w:t>
      </w:r>
      <w:proofErr w:type="gramStart"/>
      <w:r w:rsidR="003A7634">
        <w:t>г</w:t>
      </w:r>
      <w:proofErr w:type="gramEnd"/>
      <w:r w:rsidR="003A7634">
        <w:t>. Хасавюрт</w:t>
      </w:r>
    </w:p>
    <w:p w:rsidR="008F6E57" w:rsidRPr="00C07D50" w:rsidRDefault="008F6E57" w:rsidP="008F6E57">
      <w:pPr>
        <w:spacing w:line="360" w:lineRule="auto"/>
        <w:jc w:val="both"/>
        <w:rPr>
          <w:u w:val="single"/>
        </w:rPr>
      </w:pPr>
      <w:r w:rsidRPr="00C07D50">
        <w:t xml:space="preserve">Разработчики:  </w:t>
      </w:r>
    </w:p>
    <w:p w:rsidR="002E7C30" w:rsidRPr="00C07D50" w:rsidRDefault="002E7C30" w:rsidP="002E7C30">
      <w:pPr>
        <w:ind w:firstLine="680"/>
        <w:jc w:val="center"/>
      </w:pPr>
    </w:p>
    <w:p w:rsidR="002E7C30" w:rsidRDefault="002E7C30" w:rsidP="002E7C30">
      <w:pPr>
        <w:rPr>
          <w:sz w:val="28"/>
        </w:rPr>
        <w:sectPr w:rsidR="002E7C30" w:rsidSect="008F6E57">
          <w:pgSz w:w="11906" w:h="16838"/>
          <w:pgMar w:top="993" w:right="567" w:bottom="567" w:left="1134" w:header="709" w:footer="709" w:gutter="0"/>
          <w:cols w:space="720"/>
        </w:sect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ind w:firstLine="680"/>
        <w:jc w:val="both"/>
        <w:rPr>
          <w:b/>
          <w:sz w:val="28"/>
          <w:szCs w:val="28"/>
        </w:rPr>
      </w:pPr>
    </w:p>
    <w:p w:rsidR="002E7C30" w:rsidRDefault="002E7C30" w:rsidP="002E7C30">
      <w:pPr>
        <w:rPr>
          <w:b/>
          <w:sz w:val="28"/>
          <w:szCs w:val="28"/>
        </w:rPr>
        <w:sectPr w:rsidR="002E7C30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  <w:bookmarkStart w:id="0" w:name="_GoBack"/>
      <w:bookmarkEnd w:id="0"/>
    </w:p>
    <w:p w:rsidR="002E7C30" w:rsidRPr="003A7634" w:rsidRDefault="002E7C30" w:rsidP="002E7C30">
      <w:pPr>
        <w:jc w:val="center"/>
        <w:outlineLvl w:val="0"/>
        <w:rPr>
          <w:b/>
          <w:sz w:val="32"/>
          <w:szCs w:val="32"/>
        </w:rPr>
      </w:pPr>
      <w:r w:rsidRPr="003A7634">
        <w:rPr>
          <w:b/>
          <w:sz w:val="32"/>
          <w:szCs w:val="32"/>
        </w:rPr>
        <w:lastRenderedPageBreak/>
        <w:t>СОДЕРЖАНИЕ</w:t>
      </w:r>
    </w:p>
    <w:p w:rsidR="002E7C30" w:rsidRPr="003A7634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8081"/>
        <w:gridCol w:w="1276"/>
      </w:tblGrid>
      <w:tr w:rsidR="002E7C30" w:rsidRPr="003A7634" w:rsidTr="002E7C30">
        <w:tc>
          <w:tcPr>
            <w:tcW w:w="8081" w:type="dxa"/>
          </w:tcPr>
          <w:p w:rsidR="002E7C30" w:rsidRPr="003A7634" w:rsidRDefault="002E7C30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hideMark/>
          </w:tcPr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7634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2E7C30" w:rsidRPr="003A7634" w:rsidTr="002E7C30">
        <w:trPr>
          <w:trHeight w:val="20"/>
        </w:trPr>
        <w:tc>
          <w:tcPr>
            <w:tcW w:w="8081" w:type="dxa"/>
          </w:tcPr>
          <w:p w:rsidR="002E7C30" w:rsidRPr="003A7634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3A7634">
              <w:rPr>
                <w:b/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2E7C30" w:rsidRPr="003A7634" w:rsidRDefault="00494F46">
            <w:pPr>
              <w:pStyle w:val="1"/>
              <w:spacing w:line="256" w:lineRule="auto"/>
              <w:ind w:left="64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3A7634">
              <w:rPr>
                <w:b/>
                <w:caps/>
                <w:sz w:val="28"/>
                <w:szCs w:val="28"/>
                <w:lang w:eastAsia="en-US"/>
              </w:rPr>
              <w:t xml:space="preserve">ДИСЦИПЛИНЫ </w:t>
            </w:r>
          </w:p>
          <w:p w:rsidR="002E7C30" w:rsidRPr="003A7634" w:rsidRDefault="002E7C3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3A7634">
              <w:rPr>
                <w:b/>
                <w:caps/>
                <w:sz w:val="28"/>
                <w:szCs w:val="28"/>
                <w:lang w:eastAsia="en-US"/>
              </w:rPr>
              <w:t>СТРУКТУРА и содержание УЧЕБНОЙ ДИСЦИПЛИНЫ «клиническая ФАРМАКОЛОГИЯ»</w:t>
            </w:r>
          </w:p>
          <w:p w:rsidR="002E7C30" w:rsidRPr="003A7634" w:rsidRDefault="002E7C3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b/>
                <w:caps/>
                <w:sz w:val="28"/>
                <w:szCs w:val="28"/>
                <w:lang w:eastAsia="en-US"/>
              </w:rPr>
            </w:pPr>
            <w:r w:rsidRPr="003A7634">
              <w:rPr>
                <w:b/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«клиническая ФАРМАКОЛОГИЯ»       </w:t>
            </w:r>
          </w:p>
          <w:p w:rsidR="002E7C30" w:rsidRPr="003A7634" w:rsidRDefault="002E7C3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7634">
              <w:rPr>
                <w:b/>
                <w:sz w:val="28"/>
                <w:szCs w:val="28"/>
                <w:lang w:eastAsia="en-US"/>
              </w:rPr>
              <w:t>4</w:t>
            </w: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7634">
              <w:rPr>
                <w:b/>
                <w:sz w:val="28"/>
                <w:szCs w:val="28"/>
                <w:lang w:eastAsia="en-US"/>
              </w:rPr>
              <w:t>8</w:t>
            </w:r>
          </w:p>
          <w:p w:rsidR="002E7C30" w:rsidRPr="003A7634" w:rsidRDefault="002E7C3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7634">
              <w:rPr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2E7C30" w:rsidRPr="003A7634" w:rsidTr="002E7C30">
        <w:trPr>
          <w:trHeight w:val="20"/>
        </w:trPr>
        <w:tc>
          <w:tcPr>
            <w:tcW w:w="8081" w:type="dxa"/>
            <w:hideMark/>
          </w:tcPr>
          <w:p w:rsidR="002E7C30" w:rsidRPr="003A7634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 w:rsidRPr="003A7634">
              <w:rPr>
                <w:b/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</w:t>
            </w:r>
            <w:r w:rsidR="00494F46" w:rsidRPr="003A7634">
              <w:rPr>
                <w:b/>
                <w:caps/>
                <w:sz w:val="28"/>
                <w:szCs w:val="28"/>
                <w:lang w:eastAsia="en-US"/>
              </w:rPr>
              <w:t xml:space="preserve">ОП.11. </w:t>
            </w:r>
            <w:r w:rsidRPr="003A7634">
              <w:rPr>
                <w:b/>
                <w:caps/>
                <w:sz w:val="28"/>
                <w:szCs w:val="28"/>
                <w:lang w:eastAsia="en-US"/>
              </w:rPr>
              <w:t>«КЛИНИЧЕСКАЯ ФАРМАКОЛОГИЯ»</w:t>
            </w:r>
          </w:p>
        </w:tc>
        <w:tc>
          <w:tcPr>
            <w:tcW w:w="1276" w:type="dxa"/>
          </w:tcPr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E7C30" w:rsidRPr="003A7634" w:rsidRDefault="002E7C3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A7634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</w:tbl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«КЛИНИЧЕСКАЯ ФАРМАКОЛОГИЯ»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2E7C30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  <w:r>
        <w:rPr>
          <w:sz w:val="28"/>
          <w:szCs w:val="28"/>
        </w:rPr>
        <w:t xml:space="preserve">Рабочая программа учебной дисциплины «Клиническая фармакология» является частью программы </w:t>
      </w:r>
      <w:r w:rsidR="009E5936">
        <w:rPr>
          <w:sz w:val="28"/>
          <w:szCs w:val="28"/>
        </w:rPr>
        <w:t xml:space="preserve">подготовки специалистов среднего звена </w:t>
      </w:r>
      <w:r>
        <w:rPr>
          <w:sz w:val="28"/>
          <w:szCs w:val="28"/>
        </w:rPr>
        <w:t>в соответствии с ФГОС</w:t>
      </w:r>
      <w:r w:rsidR="009E5936">
        <w:rPr>
          <w:sz w:val="28"/>
          <w:szCs w:val="28"/>
        </w:rPr>
        <w:t xml:space="preserve"> </w:t>
      </w:r>
      <w:r w:rsidR="00494F46">
        <w:rPr>
          <w:sz w:val="28"/>
          <w:szCs w:val="28"/>
        </w:rPr>
        <w:t>СПО</w:t>
      </w:r>
      <w:r w:rsidR="00061E72">
        <w:rPr>
          <w:sz w:val="28"/>
          <w:szCs w:val="28"/>
        </w:rPr>
        <w:t xml:space="preserve"> </w:t>
      </w:r>
      <w:r w:rsidR="00DE2A87" w:rsidRPr="00DE2A87">
        <w:rPr>
          <w:sz w:val="28"/>
          <w:szCs w:val="28"/>
        </w:rPr>
        <w:t>3</w:t>
      </w:r>
      <w:r w:rsidR="008F6E57">
        <w:rPr>
          <w:sz w:val="28"/>
          <w:szCs w:val="28"/>
        </w:rPr>
        <w:t>4</w:t>
      </w:r>
      <w:r w:rsidR="00DE2A87" w:rsidRPr="00DE2A87">
        <w:rPr>
          <w:sz w:val="28"/>
          <w:szCs w:val="28"/>
        </w:rPr>
        <w:t>.02.01</w:t>
      </w:r>
      <w:r>
        <w:rPr>
          <w:sz w:val="28"/>
          <w:szCs w:val="28"/>
        </w:rPr>
        <w:t xml:space="preserve"> «</w:t>
      </w:r>
      <w:r w:rsidR="008F6E57">
        <w:rPr>
          <w:sz w:val="28"/>
          <w:szCs w:val="28"/>
        </w:rPr>
        <w:t xml:space="preserve">Сестринское </w:t>
      </w:r>
      <w:r>
        <w:rPr>
          <w:sz w:val="28"/>
          <w:szCs w:val="28"/>
        </w:rPr>
        <w:t>дело»</w:t>
      </w:r>
      <w:r w:rsidR="00DE2A87">
        <w:rPr>
          <w:sz w:val="28"/>
          <w:szCs w:val="28"/>
        </w:rPr>
        <w:t>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8F6E57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</w:p>
    <w:p w:rsidR="009E5936" w:rsidRPr="008D780D" w:rsidRDefault="008F6E57" w:rsidP="009E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Учебная дисциплина </w:t>
      </w:r>
      <w:r w:rsidR="009E5936" w:rsidRPr="008D780D">
        <w:rPr>
          <w:sz w:val="28"/>
          <w:szCs w:val="28"/>
        </w:rPr>
        <w:t xml:space="preserve">учебная дисциплина «Клиническая фармакология»  является частью цикла </w:t>
      </w:r>
      <w:proofErr w:type="spellStart"/>
      <w:r w:rsidR="009E5936" w:rsidRPr="008D780D">
        <w:rPr>
          <w:sz w:val="28"/>
          <w:szCs w:val="28"/>
        </w:rPr>
        <w:t>общепрофессиональных</w:t>
      </w:r>
      <w:proofErr w:type="spellEnd"/>
      <w:r w:rsidR="009E5936" w:rsidRPr="008D780D">
        <w:rPr>
          <w:sz w:val="28"/>
          <w:szCs w:val="28"/>
        </w:rPr>
        <w:t xml:space="preserve"> дисциплин программы подготовки специалистов среднего звена.</w:t>
      </w:r>
    </w:p>
    <w:p w:rsidR="002E7C30" w:rsidRPr="00DE2A87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выписывать лекарственные формы в виде рецепта с применением справочной литературы;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находить сведения о лекарственных препаратах в доступных базах данных;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ориентироваться в номенклатуре лекарственных средств;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применять лекарственные средства по назначению врача;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давать рекомендации пациенту по применению различных лекарственных форм.</w:t>
      </w:r>
    </w:p>
    <w:p w:rsidR="002E7C30" w:rsidRDefault="002E7C30" w:rsidP="002E7C30">
      <w:pPr>
        <w:spacing w:before="240"/>
        <w:ind w:left="357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побочные эффекты, виды реакций и осложнения лекарственной терапии;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правила заполнения рецептурных бланков.</w:t>
      </w:r>
    </w:p>
    <w:p w:rsidR="00494F46" w:rsidRDefault="00494F46" w:rsidP="002E7C30">
      <w:pPr>
        <w:ind w:left="357" w:right="-187"/>
        <w:jc w:val="both"/>
        <w:rPr>
          <w:sz w:val="28"/>
          <w:szCs w:val="28"/>
        </w:rPr>
      </w:pPr>
    </w:p>
    <w:p w:rsidR="00494F46" w:rsidRDefault="00DE2A87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ПК и ОП</w:t>
      </w:r>
      <w:r w:rsidR="00494F46">
        <w:rPr>
          <w:sz w:val="28"/>
          <w:szCs w:val="28"/>
        </w:rPr>
        <w:t>,которые актуализируются при изучении учебной дисциплины:</w:t>
      </w: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дисциплиной </w:t>
      </w:r>
      <w:r w:rsidR="0083116B">
        <w:rPr>
          <w:sz w:val="28"/>
          <w:szCs w:val="28"/>
        </w:rPr>
        <w:t xml:space="preserve">медицинская сестра </w:t>
      </w:r>
      <w:r w:rsidR="002248C5">
        <w:rPr>
          <w:sz w:val="28"/>
          <w:szCs w:val="28"/>
        </w:rPr>
        <w:t>долж</w:t>
      </w:r>
      <w:r>
        <w:rPr>
          <w:sz w:val="28"/>
          <w:szCs w:val="28"/>
        </w:rPr>
        <w:t>н</w:t>
      </w:r>
      <w:r w:rsidR="0083116B">
        <w:rPr>
          <w:sz w:val="28"/>
          <w:szCs w:val="28"/>
        </w:rPr>
        <w:t>а</w:t>
      </w:r>
      <w:r>
        <w:rPr>
          <w:sz w:val="28"/>
          <w:szCs w:val="28"/>
        </w:rPr>
        <w:t xml:space="preserve"> обладать следующими </w:t>
      </w:r>
      <w:r>
        <w:rPr>
          <w:b/>
          <w:sz w:val="28"/>
          <w:szCs w:val="28"/>
        </w:rPr>
        <w:t>общими компетенциями</w:t>
      </w:r>
      <w:r>
        <w:rPr>
          <w:sz w:val="28"/>
          <w:szCs w:val="28"/>
        </w:rPr>
        <w:t>:</w:t>
      </w:r>
    </w:p>
    <w:p w:rsid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дисциплиной </w:t>
      </w:r>
      <w:r w:rsidR="002248C5">
        <w:rPr>
          <w:sz w:val="28"/>
          <w:szCs w:val="28"/>
        </w:rPr>
        <w:t>медицинская сестра  долж</w:t>
      </w:r>
      <w:r>
        <w:rPr>
          <w:sz w:val="28"/>
          <w:szCs w:val="28"/>
        </w:rPr>
        <w:t>н</w:t>
      </w:r>
      <w:r w:rsidR="002248C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обладать следующими </w:t>
      </w:r>
      <w:r>
        <w:rPr>
          <w:b/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2.3. Сотрудничать с взаимодействующими организациями и службами.</w:t>
      </w:r>
    </w:p>
    <w:p w:rsid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2.4. Применять медикаментозные средства в соответствии с правилами их использования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2.6. Вести утвержденную медицинскую документацию.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3A7634">
        <w:rPr>
          <w:sz w:val="28"/>
          <w:szCs w:val="28"/>
        </w:rPr>
        <w:t xml:space="preserve"> </w:t>
      </w:r>
      <w:r w:rsidR="002248C5" w:rsidRPr="003A7634">
        <w:rPr>
          <w:b/>
          <w:sz w:val="28"/>
          <w:szCs w:val="28"/>
          <w:u w:val="single"/>
        </w:rPr>
        <w:t>60</w:t>
      </w:r>
      <w:r w:rsidR="003A7634">
        <w:rPr>
          <w:b/>
          <w:sz w:val="28"/>
          <w:szCs w:val="28"/>
          <w:u w:val="single"/>
        </w:rPr>
        <w:t xml:space="preserve"> </w:t>
      </w:r>
      <w:r w:rsidRPr="003A7634">
        <w:rPr>
          <w:b/>
          <w:sz w:val="28"/>
          <w:szCs w:val="28"/>
        </w:rPr>
        <w:t>час</w:t>
      </w:r>
      <w:r w:rsidR="00406D00" w:rsidRPr="003A7634">
        <w:rPr>
          <w:b/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аудиторной учебно</w:t>
      </w:r>
      <w:r w:rsidR="00494F46">
        <w:rPr>
          <w:sz w:val="28"/>
          <w:szCs w:val="28"/>
        </w:rPr>
        <w:t xml:space="preserve">й работы  </w:t>
      </w:r>
      <w:proofErr w:type="gramStart"/>
      <w:r w:rsidRPr="00276B96">
        <w:rPr>
          <w:color w:val="000000" w:themeColor="text1"/>
          <w:sz w:val="28"/>
          <w:szCs w:val="28"/>
        </w:rPr>
        <w:t>обучающегося</w:t>
      </w:r>
      <w:proofErr w:type="gramEnd"/>
      <w:r w:rsidR="003A7634">
        <w:rPr>
          <w:color w:val="000000" w:themeColor="text1"/>
          <w:sz w:val="28"/>
          <w:szCs w:val="28"/>
        </w:rPr>
        <w:t xml:space="preserve"> </w:t>
      </w:r>
      <w:r w:rsidR="002248C5" w:rsidRPr="003A7634">
        <w:rPr>
          <w:b/>
          <w:color w:val="000000" w:themeColor="text1"/>
          <w:sz w:val="28"/>
          <w:szCs w:val="28"/>
          <w:u w:val="single"/>
        </w:rPr>
        <w:t>40</w:t>
      </w:r>
      <w:r w:rsidR="003A7634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3A7634">
        <w:rPr>
          <w:b/>
          <w:sz w:val="28"/>
          <w:szCs w:val="28"/>
        </w:rPr>
        <w:t>час</w:t>
      </w:r>
      <w:r w:rsidR="003A7634">
        <w:rPr>
          <w:b/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2E7C30" w:rsidRDefault="00494F46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2E7C30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="002E7C30">
        <w:rPr>
          <w:sz w:val="28"/>
          <w:szCs w:val="28"/>
        </w:rPr>
        <w:t xml:space="preserve"> работы </w:t>
      </w:r>
      <w:proofErr w:type="gramStart"/>
      <w:r w:rsidR="002E7C30">
        <w:rPr>
          <w:sz w:val="28"/>
          <w:szCs w:val="28"/>
        </w:rPr>
        <w:t>обучающегося</w:t>
      </w:r>
      <w:proofErr w:type="gramEnd"/>
      <w:r w:rsidR="003A7634">
        <w:rPr>
          <w:sz w:val="28"/>
          <w:szCs w:val="28"/>
        </w:rPr>
        <w:t xml:space="preserve"> </w:t>
      </w:r>
      <w:r w:rsidR="002248C5" w:rsidRPr="003A7634">
        <w:rPr>
          <w:b/>
          <w:color w:val="000000" w:themeColor="text1"/>
          <w:sz w:val="28"/>
          <w:szCs w:val="28"/>
          <w:u w:val="single"/>
        </w:rPr>
        <w:t>20</w:t>
      </w:r>
      <w:r w:rsidR="003A7634" w:rsidRPr="003A763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E7C30" w:rsidRPr="003A7634">
        <w:rPr>
          <w:b/>
          <w:sz w:val="28"/>
          <w:szCs w:val="28"/>
        </w:rPr>
        <w:t>час</w:t>
      </w:r>
      <w:r w:rsidR="003A7634">
        <w:rPr>
          <w:b/>
          <w:sz w:val="28"/>
          <w:szCs w:val="28"/>
        </w:rPr>
        <w:t>ов</w:t>
      </w:r>
      <w:r w:rsidR="002E7C30">
        <w:rPr>
          <w:sz w:val="28"/>
          <w:szCs w:val="28"/>
        </w:rPr>
        <w:t>.</w:t>
      </w:r>
    </w:p>
    <w:p w:rsidR="002E7C30" w:rsidRDefault="002E7C30" w:rsidP="002E7C30">
      <w:pPr>
        <w:sectPr w:rsidR="002E7C30">
          <w:pgSz w:w="11906" w:h="16838"/>
          <w:pgMar w:top="1134" w:right="850" w:bottom="567" w:left="1134" w:header="510" w:footer="397" w:gutter="0"/>
          <w:cols w:space="720"/>
        </w:sect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E7C30" w:rsidRDefault="002E7C30" w:rsidP="002E7C30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Style w:val="30"/>
          <w:sz w:val="28"/>
          <w:szCs w:val="32"/>
        </w:rPr>
      </w:pPr>
    </w:p>
    <w:p w:rsidR="002248C5" w:rsidRPr="009E5936" w:rsidRDefault="002248C5" w:rsidP="002248C5">
      <w:pPr>
        <w:rPr>
          <w:rFonts w:eastAsiaTheme="minorHAnsi"/>
          <w:b/>
          <w:bCs/>
          <w:color w:val="000000"/>
          <w:sz w:val="28"/>
          <w:szCs w:val="32"/>
          <w:lang w:eastAsia="en-US"/>
        </w:rPr>
      </w:pPr>
      <w:r w:rsidRPr="009E5936">
        <w:rPr>
          <w:rFonts w:eastAsiaTheme="minorHAnsi"/>
          <w:color w:val="000000"/>
          <w:sz w:val="28"/>
          <w:szCs w:val="32"/>
          <w:lang w:eastAsia="en-US"/>
        </w:rPr>
        <w:t xml:space="preserve">2.1. </w:t>
      </w:r>
      <w:r w:rsidRPr="009E5936">
        <w:rPr>
          <w:rFonts w:eastAsiaTheme="minorHAnsi"/>
          <w:b/>
          <w:color w:val="000000"/>
          <w:sz w:val="28"/>
          <w:szCs w:val="32"/>
          <w:lang w:eastAsia="en-US"/>
        </w:rPr>
        <w:t>Объем учебной дисциплины и виды учебной работы</w:t>
      </w:r>
    </w:p>
    <w:p w:rsidR="002248C5" w:rsidRPr="009E5936" w:rsidRDefault="002248C5" w:rsidP="002248C5">
      <w:pPr>
        <w:rPr>
          <w:rFonts w:eastAsiaTheme="minorHAnsi"/>
          <w:b/>
          <w:color w:val="000000"/>
          <w:sz w:val="28"/>
          <w:szCs w:val="32"/>
          <w:lang w:eastAsia="en-US"/>
        </w:rPr>
      </w:pPr>
    </w:p>
    <w:tbl>
      <w:tblPr>
        <w:tblpPr w:leftFromText="180" w:rightFromText="180" w:bottomFromText="160" w:vertAnchor="text" w:horzAnchor="margin" w:tblpX="75" w:tblpY="5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2233"/>
      </w:tblGrid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Объем часов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60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Аудиторная учебная работ</w:t>
            </w:r>
            <w:proofErr w:type="gramStart"/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а(</w:t>
            </w:r>
            <w:proofErr w:type="gramEnd"/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обязательные учебные занятия)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40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16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Внеаудиторная (самостоятельная) учебная 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061E72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20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Работа со справочной литературой и Интернет-ресурсами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14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Составление глоссария, схем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</w:t>
            </w:r>
          </w:p>
        </w:tc>
      </w:tr>
      <w:tr w:rsidR="002248C5" w:rsidRPr="009E5936" w:rsidTr="009E5936">
        <w:trPr>
          <w:trHeight w:val="20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061E72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Промежуточная  аттестация в форме </w:t>
            </w:r>
            <w:r w:rsidR="00061E72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</w:t>
            </w: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зачета</w:t>
            </w:r>
          </w:p>
        </w:tc>
      </w:tr>
    </w:tbl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>
      <w:pPr>
        <w:sectPr w:rsidR="002A55F6">
          <w:pgSz w:w="11906" w:h="16838"/>
          <w:pgMar w:top="1134" w:right="850" w:bottom="1134" w:left="1134" w:header="708" w:footer="708" w:gutter="0"/>
          <w:cols w:space="720"/>
        </w:sect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248C5" w:rsidRPr="006E3D82" w:rsidRDefault="006E3D82" w:rsidP="00CE1919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b/>
          <w:sz w:val="28"/>
          <w:szCs w:val="28"/>
          <w:u w:val="single"/>
        </w:rPr>
      </w:pPr>
      <w:r w:rsidRPr="006E3D82">
        <w:rPr>
          <w:b/>
          <w:sz w:val="28"/>
          <w:szCs w:val="28"/>
        </w:rPr>
        <w:t>Тематический план учебной дисциплины</w:t>
      </w:r>
      <w:r w:rsidRPr="006E3D82">
        <w:rPr>
          <w:b/>
          <w:caps/>
          <w:sz w:val="28"/>
          <w:szCs w:val="28"/>
        </w:rPr>
        <w:t xml:space="preserve">    </w:t>
      </w:r>
      <w:r w:rsidRPr="006E3D82">
        <w:rPr>
          <w:b/>
          <w:sz w:val="28"/>
          <w:szCs w:val="28"/>
        </w:rPr>
        <w:t xml:space="preserve">«Клиническая фармакология»  </w:t>
      </w:r>
      <w:r w:rsidR="002248C5" w:rsidRPr="006E3D82">
        <w:rPr>
          <w:b/>
          <w:sz w:val="28"/>
          <w:szCs w:val="28"/>
          <w:u w:val="single"/>
        </w:rPr>
        <w:t>для студентов отделения «Сестринское  дело» на 2015- 2016 учебный год</w:t>
      </w:r>
    </w:p>
    <w:p w:rsidR="002248C5" w:rsidRDefault="002248C5" w:rsidP="002248C5"/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4"/>
        <w:gridCol w:w="1932"/>
        <w:gridCol w:w="1960"/>
        <w:gridCol w:w="1778"/>
        <w:gridCol w:w="2061"/>
      </w:tblGrid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Максимальная нагрузка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Самостоятельная работа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005F07">
              <w:rPr>
                <w:b/>
                <w:bCs/>
                <w:sz w:val="28"/>
                <w:szCs w:val="28"/>
              </w:rPr>
              <w:t xml:space="preserve">Раздел  1.    Введение.  </w:t>
            </w:r>
          </w:p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1.1.</w:t>
            </w:r>
            <w:r w:rsidRPr="00005F07">
              <w:rPr>
                <w:b/>
                <w:bCs/>
                <w:sz w:val="28"/>
                <w:szCs w:val="28"/>
              </w:rPr>
              <w:t xml:space="preserve"> </w:t>
            </w:r>
            <w:r w:rsidRPr="000456F1">
              <w:rPr>
                <w:bCs/>
                <w:sz w:val="28"/>
                <w:szCs w:val="28"/>
                <w:lang w:eastAsia="en-US"/>
              </w:rPr>
              <w:t xml:space="preserve">Предмет и задачи клинической фармакологии.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Фармакокинетика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фармакодинамика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лекарственных средств.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Хронофармакология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1.2. </w:t>
            </w:r>
            <w:r w:rsidRPr="00005F07">
              <w:rPr>
                <w:bCs/>
                <w:sz w:val="28"/>
                <w:szCs w:val="28"/>
              </w:rPr>
              <w:t>Принципы фармакотерапии. Влияние особенностей организма на действие лекарственных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3</w:t>
            </w:r>
            <w:r w:rsidRPr="00005F07">
              <w:rPr>
                <w:sz w:val="28"/>
                <w:szCs w:val="28"/>
              </w:rPr>
              <w:t xml:space="preserve">. </w:t>
            </w:r>
            <w:proofErr w:type="spellStart"/>
            <w:r w:rsidRPr="00005F07">
              <w:rPr>
                <w:sz w:val="28"/>
                <w:szCs w:val="28"/>
              </w:rPr>
              <w:t>Фармакодинамика</w:t>
            </w:r>
            <w:proofErr w:type="spellEnd"/>
            <w:r w:rsidRPr="00005F07">
              <w:rPr>
                <w:sz w:val="28"/>
                <w:szCs w:val="28"/>
              </w:rPr>
              <w:t xml:space="preserve"> (ФД) и </w:t>
            </w:r>
            <w:proofErr w:type="spellStart"/>
            <w:r w:rsidRPr="00005F07">
              <w:rPr>
                <w:sz w:val="28"/>
                <w:szCs w:val="28"/>
              </w:rPr>
              <w:t>фармакокинетика</w:t>
            </w:r>
            <w:proofErr w:type="spellEnd"/>
            <w:r w:rsidRPr="00005F07">
              <w:rPr>
                <w:sz w:val="28"/>
                <w:szCs w:val="28"/>
              </w:rPr>
              <w:t xml:space="preserve"> (ФК), их содержание.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gridAfter w:val="4"/>
          <w:wAfter w:w="7731" w:type="dxa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</w:rPr>
              <w:t xml:space="preserve">    Раздел  2   Частная фармакология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Тема 2.1   Клиническая фармакология антибиотиков, средств терапии бронхиальной астмы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</w:rPr>
            </w:pPr>
            <w:r w:rsidRPr="00005F07">
              <w:rPr>
                <w:bCs/>
                <w:sz w:val="28"/>
                <w:szCs w:val="28"/>
              </w:rPr>
              <w:t>Тема: 2.2. Вопросы рациональной фармакотерапии некоторых заболеваний инфекционно-воспалительного генеза.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Тема  2.3Клиническая фармакология средств, влияющих на ЦНС.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2.4. Клиническая фармакология гипотензивных средств. Тактика лечения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2.5. Механизмы развития артериальной гипертензии. Клиническая фармакология анти </w:t>
            </w:r>
            <w:r w:rsidRPr="00005F07">
              <w:rPr>
                <w:sz w:val="28"/>
                <w:szCs w:val="28"/>
              </w:rPr>
              <w:lastRenderedPageBreak/>
              <w:t>гипертензивных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lastRenderedPageBreak/>
              <w:t xml:space="preserve">Тема  2.6. Клиническая фармакология </w:t>
            </w:r>
            <w:proofErr w:type="spellStart"/>
            <w:r w:rsidRPr="00005F07">
              <w:rPr>
                <w:sz w:val="28"/>
                <w:szCs w:val="28"/>
              </w:rPr>
              <w:t>антиангинальных</w:t>
            </w:r>
            <w:proofErr w:type="spellEnd"/>
            <w:r w:rsidRPr="00005F07">
              <w:rPr>
                <w:sz w:val="28"/>
                <w:szCs w:val="28"/>
              </w:rPr>
              <w:t xml:space="preserve"> средств. Тактика купирования приступа стенокардии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 2.7. Клиническая фармакология средств, влияющих на органы пищеварения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2.8. Средства, применяемые при нарушениях свертывания крови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2.9.Особенности назначения препаратов у беременных женщин, детей и пожилых людей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2.10.  Л</w:t>
            </w:r>
            <w:proofErr w:type="gramStart"/>
            <w:r w:rsidRPr="00005F07">
              <w:rPr>
                <w:sz w:val="28"/>
                <w:szCs w:val="28"/>
              </w:rPr>
              <w:t>С(</w:t>
            </w:r>
            <w:proofErr w:type="gramEnd"/>
            <w:r w:rsidRPr="00005F07">
              <w:rPr>
                <w:sz w:val="28"/>
                <w:szCs w:val="28"/>
              </w:rPr>
              <w:t xml:space="preserve"> лекарственные средства) противопоказанные женщине при грудном кормлении.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005F07">
              <w:rPr>
                <w:b/>
                <w:i/>
                <w:sz w:val="28"/>
                <w:szCs w:val="28"/>
              </w:rPr>
              <w:t>ачет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b/>
                <w:i/>
                <w:sz w:val="28"/>
                <w:szCs w:val="28"/>
                <w:lang w:eastAsia="ar-SA"/>
              </w:rPr>
            </w:pPr>
            <w:r w:rsidRPr="00005F0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20</w:t>
            </w:r>
          </w:p>
        </w:tc>
      </w:tr>
    </w:tbl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A55F6"/>
    <w:p w:rsidR="00166E21" w:rsidRDefault="00166E21" w:rsidP="002A55F6"/>
    <w:p w:rsidR="00166E21" w:rsidRDefault="00166E21" w:rsidP="002A55F6"/>
    <w:p w:rsidR="00166E21" w:rsidRDefault="00166E21" w:rsidP="002A55F6"/>
    <w:p w:rsidR="00B0364A" w:rsidRDefault="00B0364A" w:rsidP="002A55F6"/>
    <w:p w:rsidR="00B0364A" w:rsidRDefault="00B0364A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B0364A" w:rsidRPr="002A55F6" w:rsidRDefault="00B0364A" w:rsidP="002A55F6"/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4466" w:rsidRDefault="002A4466" w:rsidP="002A44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2.2.Тематический план и содержание учебной дисциплины «Клиническая фармакология»</w:t>
      </w:r>
    </w:p>
    <w:p w:rsidR="002A4466" w:rsidRDefault="002A4466" w:rsidP="002A4466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910"/>
        <w:gridCol w:w="850"/>
        <w:gridCol w:w="1137"/>
      </w:tblGrid>
      <w:tr w:rsidR="006E3D82" w:rsidTr="000D3AEC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736E2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6E3D82" w:rsidTr="000D3AEC">
        <w:trPr>
          <w:trHeight w:val="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1.Предмет и задачи клинической фармакологии. </w:t>
            </w:r>
            <w:proofErr w:type="spellStart"/>
            <w:r>
              <w:rPr>
                <w:b/>
                <w:bCs/>
                <w:lang w:eastAsia="en-US"/>
              </w:rPr>
              <w:t>Фармакокинетика</w:t>
            </w:r>
            <w:proofErr w:type="spellEnd"/>
            <w:r>
              <w:rPr>
                <w:b/>
                <w:bCs/>
                <w:lang w:eastAsia="en-US"/>
              </w:rPr>
              <w:t xml:space="preserve"> и </w:t>
            </w:r>
            <w:proofErr w:type="spellStart"/>
            <w:r>
              <w:rPr>
                <w:b/>
                <w:bCs/>
                <w:lang w:eastAsia="en-US"/>
              </w:rPr>
              <w:t>фармакодинамика</w:t>
            </w:r>
            <w:proofErr w:type="spellEnd"/>
            <w:r>
              <w:rPr>
                <w:b/>
                <w:bCs/>
                <w:lang w:eastAsia="en-US"/>
              </w:rPr>
              <w:t xml:space="preserve"> лекарственных средств. </w:t>
            </w:r>
            <w:proofErr w:type="spellStart"/>
            <w:r>
              <w:rPr>
                <w:b/>
                <w:bCs/>
                <w:lang w:eastAsia="en-US"/>
              </w:rPr>
              <w:t>Хронофармакология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 и задачи клинической фармакологии. Основные этапы развития клинической фармакологии. Определение клинической фармакологии, как науки ее связь с другими медицинскими и биологическими дисциплинами.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лекарственных средств. Отдельные аспекты педиатрии и геронтологии в клинической фармакологии. Расчет доз лекарственных препаратов с учетом возраста. </w:t>
            </w:r>
            <w:proofErr w:type="spellStart"/>
            <w:r>
              <w:rPr>
                <w:lang w:eastAsia="en-US"/>
              </w:rPr>
              <w:t>Хронофармакология</w:t>
            </w:r>
            <w:proofErr w:type="spellEnd"/>
            <w:r>
              <w:rPr>
                <w:lang w:eastAsia="en-US"/>
              </w:rPr>
              <w:t xml:space="preserve"> – наука о терапии хронических заболеваний. Виды действия лекарственных веществ: местное, рефлекторное, резорбтивное, основное и побочное, прямое и косвенное.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Дозы и концентрации. Виды доз. Понятие о терапевтической широте.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Зависимость действия лекарственных препаратов от возраста, индивидуальных особенностей организма, патологических состояний.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действия  лекарственных веще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повторных введениях. Понятие о </w:t>
            </w:r>
            <w:proofErr w:type="spellStart"/>
            <w:r>
              <w:rPr>
                <w:lang w:eastAsia="en-US"/>
              </w:rPr>
              <w:t>полипрагмазии</w:t>
            </w:r>
            <w:proofErr w:type="spellEnd"/>
            <w:r>
              <w:rPr>
                <w:lang w:eastAsia="en-US"/>
              </w:rPr>
              <w:t>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кумуляции, привыкании, лекарственной зависимости.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Комбинированное действие лекарственных средств. Понятие о синергизме и антагонизме.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Побочное действие лекарственных средств. Побочные эффекты </w:t>
            </w:r>
            <w:proofErr w:type="gramStart"/>
            <w:r>
              <w:rPr>
                <w:lang w:eastAsia="en-US"/>
              </w:rPr>
              <w:t>аллергической</w:t>
            </w:r>
            <w:proofErr w:type="gramEnd"/>
            <w:r>
              <w:rPr>
                <w:lang w:eastAsia="en-US"/>
              </w:rPr>
              <w:t xml:space="preserve"> и неаллергической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фармакотерапии. Номенклатура лекарственных средств. Понятие о международном наименовании, синонимах и аналогах.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 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>Принципы фармакотерапии. Влияние особенностей организма на действие лекарственных средств.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4736E2">
              <w:rPr>
                <w:bCs/>
                <w:lang w:eastAsia="en-US"/>
              </w:rPr>
              <w:t>Фармакодинамика</w:t>
            </w:r>
            <w:proofErr w:type="spellEnd"/>
            <w:r w:rsidRPr="004736E2">
              <w:rPr>
                <w:bCs/>
                <w:lang w:eastAsia="en-US"/>
              </w:rPr>
              <w:t xml:space="preserve"> и </w:t>
            </w:r>
            <w:proofErr w:type="spellStart"/>
            <w:r w:rsidRPr="004736E2">
              <w:rPr>
                <w:bCs/>
                <w:lang w:eastAsia="en-US"/>
              </w:rPr>
              <w:t>фармакокинетика</w:t>
            </w:r>
            <w:proofErr w:type="spellEnd"/>
            <w:r w:rsidRPr="004736E2">
              <w:rPr>
                <w:bCs/>
                <w:lang w:eastAsia="en-US"/>
              </w:rPr>
              <w:t>, их содержание.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6E3D82" w:rsidRDefault="006E3D82" w:rsidP="000D3AEC">
            <w:pPr>
              <w:spacing w:line="256" w:lineRule="auto"/>
              <w:rPr>
                <w:b/>
                <w:lang w:eastAsia="en-US"/>
              </w:rPr>
            </w:pPr>
            <w:r w:rsidRPr="009D3532">
              <w:rPr>
                <w:bCs/>
                <w:lang w:eastAsia="en-US"/>
              </w:rPr>
              <w:t>Составление глоссария по теме</w:t>
            </w:r>
            <w:r>
              <w:rPr>
                <w:bCs/>
                <w:lang w:eastAsia="en-US"/>
              </w:rPr>
              <w:t xml:space="preserve"> «Общие вопросы клинической фармакологии»</w:t>
            </w:r>
          </w:p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 w:rsidRPr="00542349">
              <w:rPr>
                <w:lang w:eastAsia="en-US"/>
              </w:rPr>
              <w:t>Составление глоссария на тему « Общая фармакология»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7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2.Клиническая фармакология антибиотиков </w:t>
            </w:r>
            <w:r w:rsidRPr="00005F07">
              <w:rPr>
                <w:sz w:val="28"/>
                <w:szCs w:val="28"/>
              </w:rPr>
              <w:t xml:space="preserve"> </w:t>
            </w:r>
            <w:r w:rsidRPr="000B052E">
              <w:rPr>
                <w:b/>
                <w:sz w:val="28"/>
                <w:szCs w:val="28"/>
              </w:rPr>
              <w:t>терапии</w:t>
            </w:r>
            <w:r w:rsidRPr="00703B2B">
              <w:rPr>
                <w:b/>
                <w:bCs/>
                <w:lang w:eastAsia="en-US"/>
              </w:rPr>
              <w:t xml:space="preserve"> </w:t>
            </w:r>
            <w:r w:rsidRPr="00703B2B">
              <w:rPr>
                <w:b/>
                <w:bCs/>
                <w:lang w:eastAsia="en-US"/>
              </w:rPr>
              <w:lastRenderedPageBreak/>
              <w:t xml:space="preserve">бронхиальной астмы 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Антибиотики. </w:t>
            </w:r>
            <w:r>
              <w:rPr>
                <w:lang w:eastAsia="en-US"/>
              </w:rPr>
              <w:t xml:space="preserve">Биологическое значение, принципы действия антибиотиков. Понятие о препаратах группы </w:t>
            </w:r>
            <w:proofErr w:type="spellStart"/>
            <w:r>
              <w:rPr>
                <w:lang w:eastAsia="en-US"/>
              </w:rPr>
              <w:t>бензилпенициллина</w:t>
            </w:r>
            <w:proofErr w:type="spellEnd"/>
            <w:r>
              <w:rPr>
                <w:lang w:eastAsia="en-US"/>
              </w:rPr>
              <w:t xml:space="preserve">. Спектр действия. Длительность действия отдельных препаратов. Применение. Побочные эффекты. Полусинтетические пенициллины. Особенности действия и </w:t>
            </w:r>
            <w:r>
              <w:rPr>
                <w:lang w:eastAsia="en-US"/>
              </w:rPr>
              <w:lastRenderedPageBreak/>
              <w:t>применения.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Спектр действия </w:t>
            </w:r>
            <w:proofErr w:type="spellStart"/>
            <w:r>
              <w:rPr>
                <w:lang w:eastAsia="en-US"/>
              </w:rPr>
              <w:t>цефалоспоринов</w:t>
            </w:r>
            <w:proofErr w:type="spellEnd"/>
            <w:r>
              <w:rPr>
                <w:lang w:eastAsia="en-US"/>
              </w:rPr>
              <w:t xml:space="preserve">. Свойства и применение </w:t>
            </w:r>
            <w:proofErr w:type="spellStart"/>
            <w:r>
              <w:rPr>
                <w:lang w:eastAsia="en-US"/>
              </w:rPr>
              <w:t>макролидовазалидо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азитромицин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кларитромицин</w:t>
            </w:r>
            <w:proofErr w:type="spellEnd"/>
            <w:r>
              <w:rPr>
                <w:lang w:eastAsia="en-US"/>
              </w:rPr>
              <w:t xml:space="preserve">) Тетрациклины, спектр действия, применение.    Антибиотики из группы </w:t>
            </w:r>
            <w:proofErr w:type="spellStart"/>
            <w:r>
              <w:rPr>
                <w:lang w:eastAsia="en-US"/>
              </w:rPr>
              <w:t>аминогликозидов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гентамицин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амикацин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  <w:r>
              <w:rPr>
                <w:lang w:eastAsia="en-US"/>
              </w:rPr>
              <w:t>еомицин</w:t>
            </w:r>
            <w:proofErr w:type="spellEnd"/>
            <w:r>
              <w:rPr>
                <w:lang w:eastAsia="en-US"/>
              </w:rPr>
              <w:t xml:space="preserve">). 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Карбапенемы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тиенам</w:t>
            </w:r>
            <w:proofErr w:type="spellEnd"/>
            <w:r>
              <w:rPr>
                <w:lang w:eastAsia="en-US"/>
              </w:rPr>
              <w:t xml:space="preserve">), спектр и тип действия, показания к применению и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инкозамиды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линкомицин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клиндамицин</w:t>
            </w:r>
            <w:proofErr w:type="spellEnd"/>
            <w:r>
              <w:rPr>
                <w:lang w:eastAsia="en-US"/>
              </w:rPr>
              <w:t>). Тип и спектр действия, показания к применению. Побочные эффекты.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Противогрибковые антибиотики. Применение. Побочные эффекты.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Клиническая фармакология средств терапии бронхиальной астмы.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Стимуляторы дыхания</w:t>
            </w:r>
            <w:r>
              <w:rPr>
                <w:lang w:eastAsia="en-US"/>
              </w:rPr>
              <w:t xml:space="preserve"> – аналептики. Сравнительная характеристика препаратов. Применение.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Противокашлевые средства</w:t>
            </w:r>
            <w:r>
              <w:rPr>
                <w:lang w:eastAsia="en-US"/>
              </w:rPr>
              <w:t xml:space="preserve">. Особенности противокашлевого действия кодеина. Показания к применению. Возможность развития лекарственной зависимости. Особенности действия </w:t>
            </w:r>
            <w:proofErr w:type="spellStart"/>
            <w:r>
              <w:rPr>
                <w:lang w:eastAsia="en-US"/>
              </w:rPr>
              <w:t>либексина</w:t>
            </w:r>
            <w:proofErr w:type="spellEnd"/>
            <w:r>
              <w:rPr>
                <w:lang w:eastAsia="en-US"/>
              </w:rPr>
              <w:t>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Отхаркивающие средства</w:t>
            </w:r>
            <w:r>
              <w:rPr>
                <w:lang w:eastAsia="en-US"/>
              </w:rPr>
              <w:t xml:space="preserve">. Механизм отхаркивающего действия препаратов термопсиса. Отхаркивающие средства прямого действия. Применение, побочные эффекты. </w:t>
            </w:r>
            <w:proofErr w:type="spellStart"/>
            <w:r>
              <w:rPr>
                <w:lang w:eastAsia="en-US"/>
              </w:rPr>
              <w:t>Муколитические</w:t>
            </w:r>
            <w:proofErr w:type="spellEnd"/>
            <w:r>
              <w:rPr>
                <w:lang w:eastAsia="en-US"/>
              </w:rPr>
              <w:t xml:space="preserve"> отхаркивающие средства, особенности действия и применения.</w:t>
            </w:r>
          </w:p>
          <w:p w:rsidR="006E3D82" w:rsidRDefault="006E3D82" w:rsidP="000D3AEC">
            <w:pPr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Бронхолитические</w:t>
            </w:r>
            <w:proofErr w:type="spellEnd"/>
            <w:r>
              <w:rPr>
                <w:b/>
                <w:lang w:eastAsia="en-US"/>
              </w:rPr>
              <w:t xml:space="preserve"> средства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Бронхолитическое</w:t>
            </w:r>
            <w:proofErr w:type="spellEnd"/>
            <w:r>
              <w:rPr>
                <w:lang w:eastAsia="en-US"/>
              </w:rPr>
              <w:t xml:space="preserve"> действие </w:t>
            </w:r>
            <w:proofErr w:type="gramStart"/>
            <w:r>
              <w:rPr>
                <w:lang w:eastAsia="en-US"/>
              </w:rPr>
              <w:t>α-</w:t>
            </w:r>
            <w:proofErr w:type="gramEnd"/>
            <w:r>
              <w:rPr>
                <w:lang w:eastAsia="en-US"/>
              </w:rPr>
              <w:t xml:space="preserve">адреномиметиков,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и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0B052E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B052E">
              <w:rPr>
                <w:bCs/>
                <w:lang w:eastAsia="en-US"/>
              </w:rPr>
              <w:t xml:space="preserve">Клиническая фармакология антибиотиков </w:t>
            </w:r>
            <w:r w:rsidRPr="000B052E">
              <w:rPr>
                <w:sz w:val="28"/>
                <w:szCs w:val="28"/>
              </w:rPr>
              <w:t xml:space="preserve"> терапии</w:t>
            </w:r>
            <w:r w:rsidRPr="000B052E">
              <w:rPr>
                <w:bCs/>
                <w:lang w:eastAsia="en-US"/>
              </w:rPr>
              <w:t xml:space="preserve"> бронхиальной астмы  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Вопросы рациональной фармакотерапии некоторых заболеваний инфекционно-воспалительного генеза.</w:t>
            </w:r>
            <w:r w:rsidRPr="004736E2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rPr>
                <w:lang w:eastAsia="en-US"/>
              </w:rPr>
            </w:pPr>
          </w:p>
          <w:p w:rsidR="006E3D82" w:rsidRDefault="006E3D82" w:rsidP="000D3AEC">
            <w:pPr>
              <w:rPr>
                <w:lang w:eastAsia="en-US"/>
              </w:rPr>
            </w:pPr>
          </w:p>
          <w:p w:rsidR="006E3D82" w:rsidRPr="000B052E" w:rsidRDefault="006E3D82" w:rsidP="000D3A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17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рефератов по темам: «Современные антибиотики»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 w:firstLine="2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Пенициллины», «</w:t>
            </w:r>
            <w:proofErr w:type="spellStart"/>
            <w:r>
              <w:rPr>
                <w:bCs/>
                <w:lang w:eastAsia="en-US"/>
              </w:rPr>
              <w:t>Цефалоспорины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Макролиды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Аминогликозиды</w:t>
            </w:r>
            <w:proofErr w:type="spellEnd"/>
            <w:r>
              <w:rPr>
                <w:bCs/>
                <w:lang w:eastAsia="en-US"/>
              </w:rPr>
              <w:t>», «Тетрациклины».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</w:t>
            </w:r>
            <w:proofErr w:type="spellEnd"/>
            <w:r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изученным фармакологическим группам.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Составление рефератов по теме « Современных средства для лечения бронхиальной астмы».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 Клиническая фармакология средств, влияющих на центральную нервную систему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для ингаляционного и неингаляционного наркоза. Осложнения при </w:t>
            </w:r>
            <w:proofErr w:type="spellStart"/>
            <w:r>
              <w:rPr>
                <w:lang w:eastAsia="en-US"/>
              </w:rPr>
              <w:t>наркозе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тличие</w:t>
            </w:r>
            <w:proofErr w:type="spellEnd"/>
            <w:r>
              <w:rPr>
                <w:lang w:eastAsia="en-US"/>
              </w:rPr>
              <w:t xml:space="preserve"> неингаляционных средств для наркоза от ингаляционных. Пути введения, активность, продолжительность действия отдельных препаратов. Применение в медицинской практике. Возможные осложнения.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Снотворные средства, принцип действия. Влияние на структуру сна. Применение. Побочные эффекты. Возможность развития лекарственной зависимости.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Наркотические и ненаркотические анальгетики. Их фармакологические эффекты, показания к </w:t>
            </w:r>
            <w:r>
              <w:rPr>
                <w:lang w:eastAsia="en-US"/>
              </w:rPr>
              <w:lastRenderedPageBreak/>
              <w:t xml:space="preserve">применению,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строе</w:t>
            </w:r>
            <w:proofErr w:type="spellEnd"/>
            <w:r>
              <w:rPr>
                <w:lang w:eastAsia="en-US"/>
              </w:rPr>
              <w:t xml:space="preserve"> отравление опиатами. Помощь при отравлении. </w:t>
            </w:r>
            <w:proofErr w:type="spellStart"/>
            <w:r>
              <w:rPr>
                <w:lang w:eastAsia="en-US"/>
              </w:rPr>
              <w:t>Антогонисты</w:t>
            </w:r>
            <w:proofErr w:type="spellEnd"/>
            <w:r>
              <w:rPr>
                <w:lang w:eastAsia="en-US"/>
              </w:rPr>
              <w:t xml:space="preserve"> наркотических </w:t>
            </w:r>
            <w:proofErr w:type="spellStart"/>
            <w:r>
              <w:rPr>
                <w:lang w:eastAsia="en-US"/>
              </w:rPr>
              <w:t>средств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еханизм</w:t>
            </w:r>
            <w:proofErr w:type="spellEnd"/>
            <w:r>
              <w:rPr>
                <w:lang w:eastAsia="en-US"/>
              </w:rPr>
              <w:t xml:space="preserve"> болеутоляющего действия. Противовоспалительные и жаропонижающие свойства. Применение.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Психотропные </w:t>
            </w:r>
            <w:proofErr w:type="spellStart"/>
            <w:r>
              <w:rPr>
                <w:lang w:eastAsia="en-US"/>
              </w:rPr>
              <w:t>средстваНейролептики</w:t>
            </w:r>
            <w:proofErr w:type="spellEnd"/>
            <w:r>
              <w:rPr>
                <w:lang w:eastAsia="en-US"/>
              </w:rPr>
              <w:t xml:space="preserve">. Общая характеристика. </w:t>
            </w:r>
            <w:proofErr w:type="spellStart"/>
            <w:r>
              <w:rPr>
                <w:lang w:eastAsia="en-US"/>
              </w:rPr>
              <w:t>Антипсихотические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транвилизирующие</w:t>
            </w:r>
            <w:proofErr w:type="spellEnd"/>
            <w:r>
              <w:rPr>
                <w:lang w:eastAsia="en-US"/>
              </w:rPr>
              <w:t xml:space="preserve"> свойства. Потенцирование наркотических и болеутоляющих средств. Противорвотное действие. Применение нейролептиков.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Транквилизаторы. Общая характеристика. Фармакологическое действие. Применение.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Седативные средства. Общие показания к применению, возможные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Антидепрессанты. Общее представление о средствах, применяемых для лечения депрессивных состояний.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 xml:space="preserve">Клиническая фармакология средств, влияющие на центральную нервную систему: </w:t>
            </w:r>
            <w:proofErr w:type="spellStart"/>
            <w:r w:rsidRPr="004736E2">
              <w:rPr>
                <w:bCs/>
                <w:lang w:eastAsia="en-US"/>
              </w:rPr>
              <w:t>ноотропные</w:t>
            </w:r>
            <w:proofErr w:type="spellEnd"/>
            <w:r w:rsidRPr="004736E2">
              <w:rPr>
                <w:bCs/>
                <w:lang w:eastAsia="en-US"/>
              </w:rPr>
              <w:t xml:space="preserve"> средства, </w:t>
            </w:r>
            <w:proofErr w:type="gramStart"/>
            <w:r w:rsidRPr="004736E2">
              <w:rPr>
                <w:bCs/>
                <w:lang w:eastAsia="en-US"/>
              </w:rPr>
              <w:t>нар</w:t>
            </w:r>
            <w:r>
              <w:rPr>
                <w:bCs/>
                <w:lang w:eastAsia="en-US"/>
              </w:rPr>
              <w:t xml:space="preserve">     </w:t>
            </w:r>
            <w:proofErr w:type="spellStart"/>
            <w:r w:rsidRPr="004736E2">
              <w:rPr>
                <w:bCs/>
                <w:lang w:eastAsia="en-US"/>
              </w:rPr>
              <w:t>котические</w:t>
            </w:r>
            <w:proofErr w:type="spellEnd"/>
            <w:proofErr w:type="gramEnd"/>
            <w:r w:rsidRPr="004736E2">
              <w:rPr>
                <w:bCs/>
                <w:lang w:eastAsia="en-US"/>
              </w:rPr>
              <w:t xml:space="preserve"> и ненаркотические анальгетики.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053174" w:rsidRDefault="006E3D82" w:rsidP="000D3AEC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53174">
              <w:rPr>
                <w:bCs/>
                <w:lang w:eastAsia="en-US"/>
              </w:rPr>
              <w:t xml:space="preserve">Работа со справочной литературой </w:t>
            </w:r>
            <w:proofErr w:type="spellStart"/>
            <w:r w:rsidRPr="00053174">
              <w:rPr>
                <w:bCs/>
                <w:lang w:eastAsia="en-US"/>
              </w:rPr>
              <w:t>Машковский</w:t>
            </w:r>
            <w:proofErr w:type="spellEnd"/>
            <w:r w:rsidRPr="00053174"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6E3D82" w:rsidRPr="00053174" w:rsidRDefault="006E3D82" w:rsidP="000D3AEC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сообщений на тему « Наркомания сегодня» « Отравления психотропными веществами»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 Клиническая фармакология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гипотензивных средств. Тактика лечения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  <w:p w:rsidR="006E3D82" w:rsidRDefault="006E3D82" w:rsidP="000D3AEC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Виды гипертонии, причины и последствия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Классификация. Гипотензивные средства центрального действия. Показания к применению </w:t>
            </w:r>
            <w:proofErr w:type="spellStart"/>
            <w:r>
              <w:rPr>
                <w:lang w:eastAsia="en-US"/>
              </w:rPr>
              <w:t>ганглиоблокаторов</w:t>
            </w:r>
            <w:proofErr w:type="spellEnd"/>
            <w:r>
              <w:rPr>
                <w:lang w:eastAsia="en-US"/>
              </w:rPr>
              <w:t xml:space="preserve">. Особенности гипотензивного действия </w:t>
            </w:r>
            <w:proofErr w:type="spellStart"/>
            <w:r>
              <w:rPr>
                <w:lang w:eastAsia="en-US"/>
              </w:rPr>
              <w:t>симпатолитиков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. Гипотензивные средства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</w:t>
            </w:r>
            <w:proofErr w:type="spellStart"/>
            <w:r>
              <w:rPr>
                <w:lang w:eastAsia="en-US"/>
              </w:rPr>
              <w:t>тахиаритмиях</w:t>
            </w:r>
            <w:proofErr w:type="spellEnd"/>
            <w:r>
              <w:rPr>
                <w:lang w:eastAsia="en-US"/>
              </w:rPr>
              <w:t xml:space="preserve"> и экстрасистолии. Особенности действия и применения </w:t>
            </w:r>
            <w:proofErr w:type="spellStart"/>
            <w:r>
              <w:rPr>
                <w:lang w:eastAsia="en-US"/>
              </w:rPr>
              <w:t>мембраностабилизирующих</w:t>
            </w:r>
            <w:proofErr w:type="spellEnd"/>
            <w:r>
              <w:rPr>
                <w:lang w:eastAsia="en-US"/>
              </w:rPr>
              <w:t xml:space="preserve"> средств,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</w:t>
            </w:r>
            <w:proofErr w:type="spellEnd"/>
            <w:r>
              <w:rPr>
                <w:lang w:eastAsia="en-US"/>
              </w:rPr>
              <w:t xml:space="preserve"> каналов. Использование препаратов калия, их побочное действие.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инфаркте миокарда: обезболивающие, противоаритмические, </w:t>
            </w:r>
            <w:proofErr w:type="spellStart"/>
            <w:r>
              <w:rPr>
                <w:lang w:eastAsia="en-US"/>
              </w:rPr>
              <w:t>прессорные</w:t>
            </w:r>
            <w:proofErr w:type="spellEnd"/>
            <w:r>
              <w:rPr>
                <w:lang w:eastAsia="en-US"/>
              </w:rPr>
              <w:t xml:space="preserve"> средства, сердечные гликозиды, антикоагулянты и </w:t>
            </w:r>
            <w:proofErr w:type="spellStart"/>
            <w:r>
              <w:rPr>
                <w:lang w:eastAsia="en-US"/>
              </w:rPr>
              <w:t>фибринолитические</w:t>
            </w:r>
            <w:proofErr w:type="spellEnd"/>
            <w:r>
              <w:rPr>
                <w:lang w:eastAsia="en-US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4736E2" w:rsidRDefault="006E3D82" w:rsidP="000D3AEC">
            <w:pPr>
              <w:spacing w:line="256" w:lineRule="auto"/>
              <w:rPr>
                <w:lang w:eastAsia="en-US"/>
              </w:rPr>
            </w:pPr>
            <w:r w:rsidRPr="004736E2">
              <w:rPr>
                <w:lang w:eastAsia="en-US"/>
              </w:rPr>
              <w:t xml:space="preserve">Механизмы развития артериальной гипертензии. Клиническая фармакология анти гипертензивных средств.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66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B2A0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 w:rsidRPr="006B2A04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6B2A04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6B2A0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глоссария на тему «Гипертоническая болезнь»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5.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Клиническая фармакология </w:t>
            </w:r>
            <w:proofErr w:type="spellStart"/>
            <w:r>
              <w:rPr>
                <w:b/>
                <w:bCs/>
                <w:lang w:eastAsia="en-US"/>
              </w:rPr>
              <w:lastRenderedPageBreak/>
              <w:t>антиангинальныхсредств</w:t>
            </w:r>
            <w:proofErr w:type="gramStart"/>
            <w:r>
              <w:rPr>
                <w:b/>
                <w:bCs/>
                <w:lang w:eastAsia="en-US"/>
              </w:rPr>
              <w:t>.Т</w:t>
            </w:r>
            <w:proofErr w:type="gramEnd"/>
            <w:r>
              <w:rPr>
                <w:b/>
                <w:bCs/>
                <w:lang w:eastAsia="en-US"/>
              </w:rPr>
              <w:t>актика</w:t>
            </w:r>
            <w:proofErr w:type="spellEnd"/>
            <w:r>
              <w:rPr>
                <w:b/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6E3D82" w:rsidRPr="006B2A04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Клинические формы стено</w:t>
            </w:r>
            <w:r w:rsidRPr="00C94D96">
              <w:rPr>
                <w:bCs/>
                <w:lang w:eastAsia="en-US"/>
              </w:rPr>
              <w:t>кардии</w:t>
            </w:r>
            <w:r>
              <w:rPr>
                <w:bCs/>
                <w:lang w:eastAsia="en-US"/>
              </w:rPr>
              <w:t xml:space="preserve">. Пути фармакологической коррекции ишемии миокарда. Основные группы </w:t>
            </w:r>
            <w:proofErr w:type="spellStart"/>
            <w:r>
              <w:rPr>
                <w:bCs/>
                <w:lang w:eastAsia="en-US"/>
              </w:rPr>
              <w:t>антиангинальных</w:t>
            </w:r>
            <w:proofErr w:type="spellEnd"/>
            <w:r>
              <w:rPr>
                <w:bCs/>
                <w:lang w:eastAsia="en-US"/>
              </w:rPr>
              <w:t xml:space="preserve"> средст</w:t>
            </w:r>
            <w:proofErr w:type="gramStart"/>
            <w:r>
              <w:rPr>
                <w:bCs/>
                <w:lang w:eastAsia="en-US"/>
              </w:rPr>
              <w:t>в(</w:t>
            </w:r>
            <w:proofErr w:type="gramEnd"/>
            <w:r>
              <w:rPr>
                <w:bCs/>
                <w:lang w:eastAsia="en-US"/>
              </w:rPr>
              <w:t xml:space="preserve"> органические нитраты, </w:t>
            </w:r>
            <w:proofErr w:type="spellStart"/>
            <w:r>
              <w:rPr>
                <w:bCs/>
                <w:lang w:eastAsia="en-US"/>
              </w:rPr>
              <w:t>нитриты,антагонисты</w:t>
            </w:r>
            <w:proofErr w:type="spellEnd"/>
            <w:r>
              <w:rPr>
                <w:bCs/>
                <w:lang w:eastAsia="en-US"/>
              </w:rPr>
              <w:t xml:space="preserve"> ионов кальция, бета </w:t>
            </w:r>
            <w:proofErr w:type="spellStart"/>
            <w:r>
              <w:rPr>
                <w:bCs/>
                <w:lang w:eastAsia="en-US"/>
              </w:rPr>
              <w:lastRenderedPageBreak/>
              <w:t>блокаторы</w:t>
            </w:r>
            <w:proofErr w:type="spellEnd"/>
            <w:r>
              <w:rPr>
                <w:bCs/>
                <w:lang w:eastAsia="en-US"/>
              </w:rPr>
              <w:t>) Особенности назначения, побочные эффекты и методы их профилактики. Первая помощи при ангинозном приступе.</w:t>
            </w:r>
            <w:r>
              <w:rPr>
                <w:lang w:eastAsia="en-US"/>
              </w:rPr>
              <w:t xml:space="preserve"> Средства, применяемые для купирования и предупреждения приступов стенокардии. Принцип действия и применения нитроглицерина. Препараты нитроглицерина длительного действия. Использование при стенокардии β-адреноблоаторов,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кальцевыхканалов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актика</w:t>
            </w:r>
            <w:proofErr w:type="spellEnd"/>
            <w:r>
              <w:rPr>
                <w:lang w:eastAsia="en-US"/>
              </w:rPr>
              <w:t xml:space="preserve"> купирования приступа стенокардии.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лекарственных средств, применяемых при сердечной недостаточности. Принципы фармакотерапии стенокардии, инфаркта миокарда, гипертонической болезни. Применение, способы введения препаратов из отдельных групп средств, влияющих на </w:t>
            </w:r>
            <w:proofErr w:type="spellStart"/>
            <w:proofErr w:type="gramStart"/>
            <w:r>
              <w:rPr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lang w:eastAsia="en-US"/>
              </w:rPr>
              <w:t xml:space="preserve"> систему.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155A9B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 xml:space="preserve">Клиническая фармакология </w:t>
            </w:r>
            <w:proofErr w:type="spellStart"/>
            <w:r w:rsidRPr="00155A9B">
              <w:rPr>
                <w:bCs/>
                <w:lang w:eastAsia="en-US"/>
              </w:rPr>
              <w:t>антиангинальных</w:t>
            </w:r>
            <w:proofErr w:type="spellEnd"/>
            <w:r w:rsidRPr="00155A9B">
              <w:rPr>
                <w:bCs/>
                <w:lang w:eastAsia="en-US"/>
              </w:rPr>
              <w:t xml:space="preserve"> </w:t>
            </w:r>
            <w:proofErr w:type="spellStart"/>
            <w:r w:rsidRPr="00155A9B">
              <w:rPr>
                <w:bCs/>
                <w:lang w:eastAsia="en-US"/>
              </w:rPr>
              <w:t>средств</w:t>
            </w:r>
            <w:proofErr w:type="gramStart"/>
            <w:r w:rsidRPr="00155A9B">
              <w:rPr>
                <w:bCs/>
                <w:lang w:eastAsia="en-US"/>
              </w:rPr>
              <w:t>.Т</w:t>
            </w:r>
            <w:proofErr w:type="gramEnd"/>
            <w:r w:rsidRPr="00155A9B">
              <w:rPr>
                <w:bCs/>
                <w:lang w:eastAsia="en-US"/>
              </w:rPr>
              <w:t>актика</w:t>
            </w:r>
            <w:proofErr w:type="spellEnd"/>
            <w:r w:rsidRPr="00155A9B">
              <w:rPr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МашковскийМ.Д</w:t>
            </w:r>
            <w:proofErr w:type="spellEnd"/>
            <w:r>
              <w:rPr>
                <w:bCs/>
                <w:lang w:eastAsia="en-US"/>
              </w:rPr>
              <w:t>.  «Лекарственные средства» М., 2010г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составление таблиц по теме «Вещества, влияющие на </w:t>
            </w:r>
            <w:proofErr w:type="spellStart"/>
            <w:proofErr w:type="gramStart"/>
            <w:r>
              <w:rPr>
                <w:bCs/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систему».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Подготовка рефератов по темам: « Средства неотложной помощи при острой ишемической болезни»,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Лекарственные препараты для оказания помощи детям».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 Клиническая фармакология средств, влияющих на органы пищеварения.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Средства, применяемые при недостаточности секреции желез желудка. Применение средств заместительной терапии при снижении секреторной активности желудка.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избыточной секреции желез желудка. Влияние на секрецию желудочного сока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гистаминовых</w:t>
            </w:r>
            <w:proofErr w:type="spellEnd"/>
            <w:r>
              <w:rPr>
                <w:lang w:eastAsia="en-US"/>
              </w:rPr>
              <w:t xml:space="preserve"> Н2-рецепторов.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Антацидные</w:t>
            </w:r>
            <w:proofErr w:type="spellEnd"/>
            <w:r>
              <w:rPr>
                <w:lang w:eastAsia="en-US"/>
              </w:rPr>
              <w:t xml:space="preserve"> средства. Принцип действия. Различия в действии отдельных препаратов. Комбинированные препараты.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различных средств, применяемых при язвенной болезни желудка и двенадцатиперстной кишки.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Желчегонные средства. Средства, способствующие образованию желчи (</w:t>
            </w:r>
            <w:proofErr w:type="spellStart"/>
            <w:r>
              <w:rPr>
                <w:lang w:eastAsia="en-US"/>
              </w:rPr>
              <w:t>холесекретики</w:t>
            </w:r>
            <w:proofErr w:type="spellEnd"/>
            <w:r>
              <w:rPr>
                <w:lang w:eastAsia="en-US"/>
              </w:rPr>
              <w:t xml:space="preserve">). Использование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для облегчения выделения желчи. Показания к применению желчегонных средств в медицинской практике.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применяемые при нарушениях экскреторной функции поджелудочной железы. Применение ферментных препаратов при хроническом панкреатите и энтеритах.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средства. Принцип действия и применение солевых слабительных.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Механизм действия и применение масла касторового. Локализация действия и практическое значение фенолфталеина и препаратов, содержащих </w:t>
            </w:r>
            <w:proofErr w:type="spellStart"/>
            <w:r>
              <w:rPr>
                <w:lang w:eastAsia="en-US"/>
              </w:rPr>
              <w:t>антрагликозиды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Антидиарейные</w:t>
            </w:r>
            <w:proofErr w:type="spellEnd"/>
            <w:r>
              <w:rPr>
                <w:lang w:eastAsia="en-US"/>
              </w:rPr>
              <w:t xml:space="preserve"> средства. Особенности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63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Клиническая фармакология средств, влияющих на органы пищеварения.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10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МашковскийМ.Д</w:t>
            </w:r>
            <w:proofErr w:type="spellEnd"/>
            <w:r>
              <w:rPr>
                <w:bCs/>
                <w:lang w:eastAsia="en-US"/>
              </w:rPr>
              <w:t>.  «Лекарственные средства» М., 2010г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теме</w:t>
            </w:r>
            <w:proofErr w:type="gramStart"/>
            <w:r>
              <w:rPr>
                <w:bCs/>
                <w:lang w:eastAsia="en-US"/>
              </w:rPr>
              <w:t>«В</w:t>
            </w:r>
            <w:proofErr w:type="gramEnd"/>
            <w:r>
              <w:rPr>
                <w:bCs/>
                <w:lang w:eastAsia="en-US"/>
              </w:rPr>
              <w:t>ещества, влияющие на органы пищеварения».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Подготовка реферата по теме « Средства, влияющие на секреторную функцию желудочно-кишечного тракта»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9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 Средства, применяемые при нарушениях свертывания крови.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 процессе свертывания крови. Факторы свертывающей и </w:t>
            </w:r>
            <w:proofErr w:type="spellStart"/>
            <w:r>
              <w:rPr>
                <w:bCs/>
                <w:lang w:eastAsia="en-US"/>
              </w:rPr>
              <w:t>противосвертывающей</w:t>
            </w:r>
            <w:proofErr w:type="spellEnd"/>
            <w:r>
              <w:rPr>
                <w:bCs/>
                <w:lang w:eastAsia="en-US"/>
              </w:rPr>
              <w:t xml:space="preserve"> системы. </w:t>
            </w:r>
            <w:proofErr w:type="spellStart"/>
            <w:r>
              <w:rPr>
                <w:bCs/>
                <w:lang w:eastAsia="en-US"/>
              </w:rPr>
              <w:t>Гемостатические</w:t>
            </w:r>
            <w:proofErr w:type="spellEnd"/>
            <w:r>
              <w:rPr>
                <w:bCs/>
                <w:lang w:eastAsia="en-US"/>
              </w:rPr>
              <w:t xml:space="preserve"> средства. Прямые коагулянты: тромбин и фибриноген. Непрямые </w:t>
            </w:r>
            <w:proofErr w:type="spellStart"/>
            <w:r>
              <w:rPr>
                <w:bCs/>
                <w:lang w:eastAsia="en-US"/>
              </w:rPr>
              <w:t>коагуланты</w:t>
            </w:r>
            <w:proofErr w:type="spellEnd"/>
            <w:r>
              <w:rPr>
                <w:bCs/>
                <w:lang w:eastAsia="en-US"/>
              </w:rPr>
              <w:t xml:space="preserve">. Особенности применения. Ингибиторы </w:t>
            </w:r>
            <w:proofErr w:type="spellStart"/>
            <w:r>
              <w:rPr>
                <w:bCs/>
                <w:lang w:eastAsia="en-US"/>
              </w:rPr>
              <w:t>фибринолиза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Средства, понижающие проницаемость сосудов: </w:t>
            </w:r>
            <w:proofErr w:type="spellStart"/>
            <w:r>
              <w:rPr>
                <w:bCs/>
                <w:lang w:eastAsia="en-US"/>
              </w:rPr>
              <w:t>адроксон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этамзилат</w:t>
            </w:r>
            <w:proofErr w:type="spellEnd"/>
            <w:r>
              <w:rPr>
                <w:bCs/>
                <w:lang w:eastAsia="en-US"/>
              </w:rPr>
              <w:t xml:space="preserve">. Показания, особенность применения. </w:t>
            </w:r>
            <w:proofErr w:type="spellStart"/>
            <w:r>
              <w:rPr>
                <w:bCs/>
                <w:lang w:eastAsia="en-US"/>
              </w:rPr>
              <w:t>Антитромботические</w:t>
            </w:r>
            <w:proofErr w:type="spellEnd"/>
            <w:r>
              <w:rPr>
                <w:bCs/>
                <w:lang w:eastAsia="en-US"/>
              </w:rPr>
              <w:t xml:space="preserve"> средства. Гепарин, критерии оценки безопасности. </w:t>
            </w:r>
            <w:proofErr w:type="spellStart"/>
            <w:r>
              <w:rPr>
                <w:bCs/>
                <w:lang w:eastAsia="en-US"/>
              </w:rPr>
              <w:t>Фармакодинамика</w:t>
            </w:r>
            <w:proofErr w:type="spellEnd"/>
            <w:r>
              <w:rPr>
                <w:bCs/>
                <w:lang w:eastAsia="en-US"/>
              </w:rPr>
              <w:t>, побочные эффекты. Взаимодействие с другими препаратами.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Фибринолитические</w:t>
            </w:r>
            <w:proofErr w:type="spellEnd"/>
            <w:r>
              <w:rPr>
                <w:bCs/>
                <w:lang w:eastAsia="en-US"/>
              </w:rPr>
              <w:t xml:space="preserve"> средства. Средства, препятствующие агрегации тромбоцитов. Показания. Средства, препятствующие агрегации эритроцитов. Побочные эффекты.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D82" w:rsidTr="000D3AEC">
        <w:trPr>
          <w:trHeight w:val="5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155A9B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>Средства, применяемые при нарушениях свертывания крови.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5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F34CB8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F34CB8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F34CB8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F34CB8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 схем процесса свертывания крови с указанием точек приложения лекарства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8.Особенности назначения препаратов у беременных женщин, детей и пожилых людей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2B2336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 w:rsidRPr="002B2336">
              <w:rPr>
                <w:b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Пути введения и выведения лекарств. Видов действия лекарств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Виды токсического действия препаратов на плод Факторы, влияющие на действие лекарств. Дозирование лека</w:t>
            </w:r>
            <w:proofErr w:type="gramStart"/>
            <w:r>
              <w:rPr>
                <w:lang w:eastAsia="en-US"/>
              </w:rPr>
              <w:t>рств в з</w:t>
            </w:r>
            <w:proofErr w:type="gramEnd"/>
            <w:r>
              <w:rPr>
                <w:lang w:eastAsia="en-US"/>
              </w:rPr>
              <w:t>ависимости от возраста, массы тела, индивидуальных особенностей  организма, биоритмов. Общие закономерности реакций детского взрослого и старческого организма на лекарственные вещества. Коррекция фармакотерапии в зависимости от возраста и функциональных особенностей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D82" w:rsidTr="000D3AEC">
        <w:trPr>
          <w:trHeight w:val="9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82" w:rsidRDefault="006E3D82" w:rsidP="000D3AEC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  <w:p w:rsidR="006E3D82" w:rsidRPr="00542349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 w:rsidRPr="00542349">
              <w:rPr>
                <w:lang w:eastAsia="en-US"/>
              </w:rPr>
              <w:t>Особенности назначения препаратов у беременных женщин, детей и пожилых людей</w:t>
            </w:r>
          </w:p>
          <w:p w:rsidR="006E3D82" w:rsidRPr="00155A9B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Лекарственные средства противопоказанные женщине при грудном кормлении.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65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  <w:p w:rsidR="006E3D82" w:rsidRPr="00053174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схем   «Особенности фармакотерапии у детей, беременных женщин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Зачет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E3D82" w:rsidTr="000D3AEC">
        <w:trPr>
          <w:trHeight w:val="2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i/>
                <w:lang w:eastAsia="en-US"/>
              </w:rPr>
            </w:pPr>
          </w:p>
        </w:tc>
      </w:tr>
    </w:tbl>
    <w:p w:rsidR="002A4466" w:rsidRDefault="002A4466" w:rsidP="002A4466">
      <w:pPr>
        <w:rPr>
          <w:b/>
        </w:rPr>
      </w:pPr>
    </w:p>
    <w:p w:rsidR="002E7C30" w:rsidRDefault="002E7C30" w:rsidP="002E7C30">
      <w:pPr>
        <w:rPr>
          <w:b/>
        </w:rPr>
        <w:sectPr w:rsidR="002E7C30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E7C30" w:rsidRDefault="00EB2B4B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 Материально-техническое обеспечение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фармакологии.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Мебель и стационарное оборудование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 и стул для преподавателя;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столы и стулья для студентов;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книжные шкафы.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 Учебно-наглядные пособия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Информационные средства обучения: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учебные пособия;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справочники;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тестовых заданий;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ситуационных задач.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Наглядные средства обучения: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плакаты;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схемы;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рисунки;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таблицы;</w:t>
      </w:r>
    </w:p>
    <w:p w:rsidR="002E7C30" w:rsidRPr="006B2A04" w:rsidRDefault="002E7C30" w:rsidP="006B2A04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графики;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 xml:space="preserve"> Натуральные пособия: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лекарственных препаратов и форм;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лекарственного растительного сырья.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EB2B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B2B4B" w:rsidRDefault="00EB2B4B" w:rsidP="00EB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B4B" w:rsidRDefault="00EB2B4B" w:rsidP="00EB2B4B">
      <w:pPr>
        <w:tabs>
          <w:tab w:val="center" w:pos="1080"/>
        </w:tabs>
        <w:spacing w:before="240"/>
        <w:ind w:left="1080" w:right="166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Основная</w:t>
      </w:r>
      <w:proofErr w:type="gramEnd"/>
      <w:r>
        <w:rPr>
          <w:sz w:val="28"/>
          <w:szCs w:val="28"/>
          <w:u w:val="single"/>
        </w:rPr>
        <w:t xml:space="preserve"> источники</w:t>
      </w:r>
    </w:p>
    <w:p w:rsidR="002A4466" w:rsidRPr="002A4466" w:rsidRDefault="002A4466" w:rsidP="002A4466">
      <w:pPr>
        <w:pStyle w:val="a3"/>
        <w:numPr>
          <w:ilvl w:val="0"/>
          <w:numId w:val="5"/>
        </w:numPr>
        <w:tabs>
          <w:tab w:val="clear" w:pos="1800"/>
          <w:tab w:val="center" w:pos="567"/>
        </w:tabs>
        <w:spacing w:before="240"/>
        <w:ind w:left="142" w:right="1668" w:firstLine="0"/>
        <w:rPr>
          <w:sz w:val="28"/>
          <w:szCs w:val="28"/>
        </w:rPr>
      </w:pPr>
      <w:r w:rsidRPr="002A4466">
        <w:rPr>
          <w:sz w:val="28"/>
          <w:szCs w:val="28"/>
        </w:rPr>
        <w:t xml:space="preserve">« </w:t>
      </w:r>
      <w:proofErr w:type="spellStart"/>
      <w:r w:rsidRPr="002A4466">
        <w:rPr>
          <w:sz w:val="28"/>
          <w:szCs w:val="28"/>
        </w:rPr>
        <w:t>Формакология</w:t>
      </w:r>
      <w:proofErr w:type="spellEnd"/>
      <w:r w:rsidRPr="002A4466">
        <w:rPr>
          <w:sz w:val="28"/>
          <w:szCs w:val="28"/>
        </w:rPr>
        <w:t xml:space="preserve"> », Н. И. </w:t>
      </w:r>
      <w:proofErr w:type="spellStart"/>
      <w:r w:rsidRPr="002A4466">
        <w:rPr>
          <w:sz w:val="28"/>
          <w:szCs w:val="28"/>
        </w:rPr>
        <w:t>Федюкович</w:t>
      </w:r>
      <w:proofErr w:type="spellEnd"/>
      <w:r w:rsidRPr="002A4466">
        <w:rPr>
          <w:sz w:val="28"/>
          <w:szCs w:val="28"/>
        </w:rPr>
        <w:t xml:space="preserve">, 7 изд., учебник </w:t>
      </w:r>
      <w:proofErr w:type="gramStart"/>
      <w:r w:rsidRPr="002A4466">
        <w:rPr>
          <w:sz w:val="28"/>
          <w:szCs w:val="28"/>
        </w:rPr>
        <w:t>для</w:t>
      </w:r>
      <w:proofErr w:type="gramEnd"/>
      <w:r w:rsidRPr="002A4466">
        <w:rPr>
          <w:sz w:val="28"/>
          <w:szCs w:val="28"/>
        </w:rPr>
        <w:t xml:space="preserve"> мед. Училищ колледжей, Ростов н</w:t>
      </w:r>
      <w:proofErr w:type="gramStart"/>
      <w:r w:rsidRPr="002A4466">
        <w:rPr>
          <w:sz w:val="28"/>
          <w:szCs w:val="28"/>
        </w:rPr>
        <w:t>/Д</w:t>
      </w:r>
      <w:proofErr w:type="gramEnd"/>
      <w:r w:rsidRPr="002A4466">
        <w:rPr>
          <w:sz w:val="28"/>
          <w:szCs w:val="28"/>
        </w:rPr>
        <w:t xml:space="preserve"> Феникс, 2013 г.</w:t>
      </w:r>
    </w:p>
    <w:p w:rsidR="002A4466" w:rsidRDefault="002A4466" w:rsidP="002A4466">
      <w:pPr>
        <w:numPr>
          <w:ilvl w:val="0"/>
          <w:numId w:val="5"/>
        </w:numPr>
        <w:tabs>
          <w:tab w:val="center" w:pos="284"/>
        </w:tabs>
        <w:ind w:left="142" w:right="-1" w:hanging="99"/>
        <w:rPr>
          <w:sz w:val="28"/>
          <w:szCs w:val="28"/>
        </w:rPr>
      </w:pPr>
      <w:r>
        <w:rPr>
          <w:sz w:val="28"/>
          <w:szCs w:val="28"/>
        </w:rPr>
        <w:t xml:space="preserve">«Фармакология с общей рецептурой», учебное пособие, В.В. 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>, 2013г.</w:t>
      </w:r>
    </w:p>
    <w:p w:rsidR="002A4466" w:rsidRDefault="002A4466" w:rsidP="002A4466">
      <w:pPr>
        <w:numPr>
          <w:ilvl w:val="0"/>
          <w:numId w:val="5"/>
        </w:numPr>
        <w:tabs>
          <w:tab w:val="center" w:pos="284"/>
        </w:tabs>
        <w:ind w:left="284" w:right="-1" w:hanging="241"/>
        <w:rPr>
          <w:sz w:val="28"/>
          <w:szCs w:val="28"/>
        </w:rPr>
      </w:pPr>
      <w:r>
        <w:rPr>
          <w:sz w:val="28"/>
          <w:szCs w:val="28"/>
        </w:rPr>
        <w:t xml:space="preserve"> «Фармакология с рецептурой», учебник/ М.Д. </w:t>
      </w:r>
      <w:proofErr w:type="spellStart"/>
      <w:r>
        <w:rPr>
          <w:sz w:val="28"/>
          <w:szCs w:val="28"/>
        </w:rPr>
        <w:t>Гаевый</w:t>
      </w:r>
      <w:proofErr w:type="spellEnd"/>
      <w:r>
        <w:rPr>
          <w:sz w:val="28"/>
          <w:szCs w:val="28"/>
        </w:rPr>
        <w:t xml:space="preserve"> и соавторы, 2011г.,   «Март».</w:t>
      </w:r>
    </w:p>
    <w:p w:rsidR="00EB2B4B" w:rsidRDefault="00EB2B4B" w:rsidP="002A4466">
      <w:pPr>
        <w:tabs>
          <w:tab w:val="center" w:pos="1080"/>
        </w:tabs>
        <w:spacing w:before="240"/>
        <w:ind w:right="166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Дополнительная</w:t>
      </w:r>
      <w:proofErr w:type="gramEnd"/>
      <w:r>
        <w:rPr>
          <w:sz w:val="28"/>
          <w:szCs w:val="28"/>
          <w:u w:val="single"/>
        </w:rPr>
        <w:t xml:space="preserve"> источники</w:t>
      </w:r>
    </w:p>
    <w:p w:rsidR="002A4466" w:rsidRDefault="002A4466" w:rsidP="002A4466">
      <w:pPr>
        <w:tabs>
          <w:tab w:val="center" w:pos="1080"/>
        </w:tabs>
        <w:spacing w:before="240"/>
        <w:ind w:right="1668"/>
        <w:rPr>
          <w:sz w:val="28"/>
          <w:szCs w:val="28"/>
          <w:u w:val="single"/>
        </w:rPr>
      </w:pPr>
    </w:p>
    <w:p w:rsidR="006E3D82" w:rsidRPr="00BC1337" w:rsidRDefault="006E3D82" w:rsidP="006E3D82">
      <w:pPr>
        <w:pStyle w:val="a3"/>
        <w:numPr>
          <w:ilvl w:val="1"/>
          <w:numId w:val="3"/>
        </w:numPr>
        <w:tabs>
          <w:tab w:val="clear" w:pos="1440"/>
          <w:tab w:val="left" w:pos="0"/>
          <w:tab w:val="num" w:pos="426"/>
        </w:tabs>
        <w:ind w:hanging="1298"/>
        <w:jc w:val="both"/>
        <w:rPr>
          <w:sz w:val="28"/>
          <w:szCs w:val="28"/>
        </w:rPr>
      </w:pPr>
      <w:proofErr w:type="spellStart"/>
      <w:r w:rsidRPr="00BC1337">
        <w:rPr>
          <w:sz w:val="28"/>
          <w:szCs w:val="28"/>
        </w:rPr>
        <w:t>Федюкович</w:t>
      </w:r>
      <w:proofErr w:type="spellEnd"/>
      <w:r w:rsidRPr="00BC1337">
        <w:rPr>
          <w:sz w:val="28"/>
          <w:szCs w:val="28"/>
        </w:rPr>
        <w:t xml:space="preserve"> Н.И.  </w:t>
      </w:r>
      <w:proofErr w:type="spellStart"/>
      <w:r w:rsidRPr="00BC1337">
        <w:rPr>
          <w:sz w:val="28"/>
          <w:szCs w:val="28"/>
        </w:rPr>
        <w:t>Фармакология</w:t>
      </w:r>
      <w:proofErr w:type="gramStart"/>
      <w:r w:rsidRPr="00BC1337">
        <w:rPr>
          <w:sz w:val="28"/>
          <w:szCs w:val="28"/>
        </w:rPr>
        <w:t>:у</w:t>
      </w:r>
      <w:proofErr w:type="gramEnd"/>
      <w:r w:rsidRPr="00BC1337">
        <w:rPr>
          <w:sz w:val="28"/>
          <w:szCs w:val="28"/>
        </w:rPr>
        <w:t>чебник</w:t>
      </w:r>
      <w:proofErr w:type="spellEnd"/>
      <w:r w:rsidRPr="00BC1337">
        <w:rPr>
          <w:sz w:val="28"/>
          <w:szCs w:val="28"/>
        </w:rPr>
        <w:t>. .- Ростов — на — Дону: Феникс, 2015.</w:t>
      </w:r>
    </w:p>
    <w:p w:rsidR="006E3D82" w:rsidRPr="00BC1337" w:rsidRDefault="006E3D82" w:rsidP="006E3D82">
      <w:pPr>
        <w:tabs>
          <w:tab w:val="center" w:pos="1080"/>
        </w:tabs>
        <w:ind w:left="142" w:right="-1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2.Фармакология </w:t>
      </w:r>
      <w:r w:rsidRPr="00BC1337">
        <w:rPr>
          <w:rStyle w:val="apple-converted-space"/>
          <w:color w:val="000000"/>
          <w:sz w:val="28"/>
          <w:szCs w:val="28"/>
        </w:rPr>
        <w:t> </w:t>
      </w:r>
      <w:r w:rsidRPr="00BC1337">
        <w:rPr>
          <w:color w:val="000000"/>
          <w:sz w:val="28"/>
          <w:szCs w:val="28"/>
        </w:rPr>
        <w:t xml:space="preserve">/ Под ред. проф. Р.Н. </w:t>
      </w:r>
      <w:proofErr w:type="spellStart"/>
      <w:r w:rsidRPr="00BC1337">
        <w:rPr>
          <w:color w:val="000000"/>
          <w:sz w:val="28"/>
          <w:szCs w:val="28"/>
        </w:rPr>
        <w:t>Аляутдина</w:t>
      </w:r>
      <w:proofErr w:type="spellEnd"/>
      <w:r w:rsidRPr="00BC1337">
        <w:rPr>
          <w:color w:val="000000"/>
          <w:sz w:val="28"/>
          <w:szCs w:val="28"/>
        </w:rPr>
        <w:t xml:space="preserve">. - 4-е изд., </w:t>
      </w:r>
      <w:proofErr w:type="spellStart"/>
      <w:r w:rsidRPr="00BC1337">
        <w:rPr>
          <w:color w:val="000000"/>
          <w:sz w:val="28"/>
          <w:szCs w:val="28"/>
        </w:rPr>
        <w:t>перераб</w:t>
      </w:r>
      <w:proofErr w:type="spellEnd"/>
      <w:r w:rsidRPr="00BC1337">
        <w:rPr>
          <w:color w:val="000000"/>
          <w:sz w:val="28"/>
          <w:szCs w:val="28"/>
        </w:rPr>
        <w:t xml:space="preserve">. и доп. - М.: </w:t>
      </w:r>
      <w:proofErr w:type="spellStart"/>
      <w:r w:rsidRPr="00BC1337">
        <w:rPr>
          <w:color w:val="000000"/>
          <w:sz w:val="28"/>
          <w:szCs w:val="28"/>
        </w:rPr>
        <w:t>ГЭОТАР-Медиа</w:t>
      </w:r>
      <w:proofErr w:type="spellEnd"/>
      <w:r w:rsidRPr="00BC1337">
        <w:rPr>
          <w:color w:val="000000"/>
          <w:sz w:val="28"/>
          <w:szCs w:val="28"/>
        </w:rPr>
        <w:t>, 2013. - 832 с.</w:t>
      </w:r>
      <w:proofErr w:type="gramStart"/>
      <w:r w:rsidRPr="00BC1337">
        <w:rPr>
          <w:color w:val="000000"/>
          <w:sz w:val="28"/>
          <w:szCs w:val="28"/>
        </w:rPr>
        <w:t xml:space="preserve"> :</w:t>
      </w:r>
      <w:proofErr w:type="gramEnd"/>
      <w:r w:rsidRPr="00BC1337">
        <w:rPr>
          <w:color w:val="000000"/>
          <w:sz w:val="28"/>
          <w:szCs w:val="28"/>
        </w:rPr>
        <w:t xml:space="preserve"> ил.</w:t>
      </w:r>
    </w:p>
    <w:p w:rsidR="006E3D82" w:rsidRPr="006E3D82" w:rsidRDefault="006E3D82" w:rsidP="006E3D82">
      <w:pPr>
        <w:pStyle w:val="a3"/>
        <w:numPr>
          <w:ilvl w:val="0"/>
          <w:numId w:val="7"/>
        </w:numPr>
        <w:tabs>
          <w:tab w:val="num" w:pos="284"/>
        </w:tabs>
        <w:ind w:left="426" w:hanging="284"/>
        <w:jc w:val="both"/>
        <w:rPr>
          <w:sz w:val="28"/>
          <w:szCs w:val="28"/>
        </w:rPr>
      </w:pPr>
      <w:proofErr w:type="gramStart"/>
      <w:r w:rsidRPr="006E3D82">
        <w:rPr>
          <w:sz w:val="28"/>
          <w:szCs w:val="28"/>
          <w:lang w:val="en-US"/>
        </w:rPr>
        <w:t>www</w:t>
      </w:r>
      <w:proofErr w:type="gramEnd"/>
      <w:r w:rsidRPr="006E3D82">
        <w:rPr>
          <w:sz w:val="28"/>
          <w:szCs w:val="28"/>
        </w:rPr>
        <w:t xml:space="preserve">.  </w:t>
      </w:r>
      <w:proofErr w:type="spellStart"/>
      <w:proofErr w:type="gramStart"/>
      <w:r w:rsidRPr="006E3D82">
        <w:rPr>
          <w:sz w:val="28"/>
          <w:szCs w:val="28"/>
          <w:lang w:val="en-US"/>
        </w:rPr>
        <w:t>medcollegelib</w:t>
      </w:r>
      <w:proofErr w:type="spellEnd"/>
      <w:proofErr w:type="gramEnd"/>
      <w:r w:rsidRPr="006E3D82">
        <w:rPr>
          <w:sz w:val="28"/>
          <w:szCs w:val="28"/>
        </w:rPr>
        <w:t xml:space="preserve">. </w:t>
      </w:r>
      <w:proofErr w:type="spellStart"/>
      <w:r w:rsidRPr="006E3D82">
        <w:rPr>
          <w:sz w:val="28"/>
          <w:szCs w:val="28"/>
          <w:lang w:val="en-US"/>
        </w:rPr>
        <w:t>ru</w:t>
      </w:r>
      <w:proofErr w:type="spellEnd"/>
    </w:p>
    <w:p w:rsidR="002A4466" w:rsidRDefault="002A4466" w:rsidP="00EB2B4B">
      <w:pPr>
        <w:tabs>
          <w:tab w:val="center" w:pos="1080"/>
        </w:tabs>
        <w:ind w:left="284" w:right="-1"/>
        <w:rPr>
          <w:sz w:val="28"/>
          <w:szCs w:val="28"/>
        </w:rPr>
      </w:pPr>
    </w:p>
    <w:p w:rsidR="00EB2B4B" w:rsidRDefault="00EB2B4B" w:rsidP="00EB2B4B">
      <w:pPr>
        <w:tabs>
          <w:tab w:val="center" w:pos="1080"/>
        </w:tabs>
        <w:ind w:left="284"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Интернет </w:t>
      </w:r>
      <w:proofErr w:type="gramStart"/>
      <w:r>
        <w:rPr>
          <w:sz w:val="28"/>
          <w:szCs w:val="28"/>
          <w:u w:val="single"/>
        </w:rPr>
        <w:t>–р</w:t>
      </w:r>
      <w:proofErr w:type="gramEnd"/>
      <w:r>
        <w:rPr>
          <w:sz w:val="28"/>
          <w:szCs w:val="28"/>
          <w:u w:val="single"/>
        </w:rPr>
        <w:t>есурсы</w:t>
      </w:r>
    </w:p>
    <w:p w:rsidR="006E3D82" w:rsidRPr="0008053A" w:rsidRDefault="006E3D82" w:rsidP="006E3D82">
      <w:pPr>
        <w:tabs>
          <w:tab w:val="center" w:pos="1080"/>
        </w:tabs>
        <w:spacing w:before="240"/>
        <w:ind w:right="1667"/>
        <w:rPr>
          <w:sz w:val="28"/>
          <w:szCs w:val="28"/>
          <w:u w:val="single"/>
        </w:rPr>
      </w:pPr>
      <w:r w:rsidRPr="0008053A">
        <w:rPr>
          <w:sz w:val="28"/>
          <w:szCs w:val="28"/>
          <w:u w:val="single"/>
        </w:rPr>
        <w:t>Электронные верс</w:t>
      </w:r>
      <w:r>
        <w:rPr>
          <w:sz w:val="28"/>
          <w:szCs w:val="28"/>
          <w:u w:val="single"/>
        </w:rPr>
        <w:t>ии журналов/медицинские издания</w:t>
      </w:r>
    </w:p>
    <w:p w:rsidR="006E3D82" w:rsidRDefault="006E3D82" w:rsidP="006E3D82">
      <w:pPr>
        <w:tabs>
          <w:tab w:val="center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«Медицинский совет»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magazine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mc</w:t>
      </w:r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 Международный журнал медицинской практики»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mediasphera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aha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journals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practik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«Ремедиум»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journal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«Российские медицинские вести»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vesti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rmv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6E3D82" w:rsidRDefault="006E3D82" w:rsidP="006E3D82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«Русский медицинский журнал»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rmj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«Справочник поликлинического врача»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cjnsilium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medicum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refer</w:t>
      </w:r>
    </w:p>
    <w:p w:rsidR="006E3D82" w:rsidRDefault="006E3D82" w:rsidP="006E3D82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«Трудный пациент»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pacient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Pr="00F62312" w:rsidRDefault="006E3D82" w:rsidP="006E3D82">
      <w:pPr>
        <w:tabs>
          <w:tab w:val="center" w:pos="1080"/>
        </w:tabs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Фарматека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62312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pharmateca</w:t>
      </w:r>
      <w:proofErr w:type="spellEnd"/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E7C30" w:rsidRDefault="002E7C30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E7C30" w:rsidRDefault="002E7C30" w:rsidP="002E7C3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E3D82" w:rsidRPr="001F52EB" w:rsidTr="000D3A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Pr="001F52EB" w:rsidRDefault="006E3D82" w:rsidP="000D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E3D82" w:rsidRPr="001F52EB" w:rsidRDefault="006E3D82" w:rsidP="000D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Pr="001F52EB" w:rsidRDefault="006E3D82" w:rsidP="000D3AEC">
            <w:pPr>
              <w:jc w:val="center"/>
              <w:rPr>
                <w:b/>
                <w:sz w:val="28"/>
                <w:szCs w:val="28"/>
              </w:rPr>
            </w:pPr>
            <w:r w:rsidRPr="001F52E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6E3D82" w:rsidRPr="001F52EB" w:rsidTr="000D3AEC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38552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уметь:</w:t>
            </w:r>
          </w:p>
          <w:p w:rsidR="006E3D82" w:rsidRPr="001F52EB" w:rsidRDefault="006E3D82" w:rsidP="000D3AEC">
            <w:pPr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6E3D82" w:rsidRPr="001F52EB" w:rsidTr="000D3AEC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 </w:t>
            </w:r>
            <w:r w:rsidRPr="001F52EB">
              <w:rPr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6E3D82" w:rsidRPr="001F52EB" w:rsidRDefault="006E3D82" w:rsidP="000D3AEC">
            <w:pPr>
              <w:jc w:val="both"/>
              <w:rPr>
                <w:sz w:val="28"/>
                <w:szCs w:val="28"/>
              </w:rPr>
            </w:pPr>
          </w:p>
        </w:tc>
      </w:tr>
      <w:tr w:rsidR="006E3D82" w:rsidRPr="001F52EB" w:rsidTr="000D3AEC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bCs/>
                <w:i/>
                <w:sz w:val="28"/>
                <w:szCs w:val="28"/>
              </w:rPr>
              <w:t>-</w:t>
            </w: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6E3D82" w:rsidRPr="001F52EB" w:rsidTr="000D3AEC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-определение тактики ведения пациента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6E3D82" w:rsidRPr="001F52EB" w:rsidTr="000D3AEC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F52EB">
              <w:rPr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6E3D82" w:rsidRPr="001F52EB" w:rsidTr="000D3AEC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38552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знать: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-выполнение лечебных вмешатель</w:t>
            </w:r>
            <w:proofErr w:type="gramStart"/>
            <w:r w:rsidRPr="001F52EB">
              <w:rPr>
                <w:sz w:val="28"/>
                <w:szCs w:val="28"/>
              </w:rPr>
              <w:t>ств дл</w:t>
            </w:r>
            <w:proofErr w:type="gramEnd"/>
            <w:r w:rsidRPr="001F52EB">
              <w:rPr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sz w:val="28"/>
                <w:szCs w:val="28"/>
              </w:rPr>
              <w:t xml:space="preserve"> этапе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осуществление контроля эффективности проводимых мероприятий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6E3D82" w:rsidRPr="001F52EB" w:rsidTr="000D3AEC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spacing w:after="200" w:line="276" w:lineRule="auto"/>
              <w:ind w:left="70" w:hanging="70"/>
              <w:jc w:val="both"/>
              <w:rPr>
                <w:bCs/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6E3D82" w:rsidRPr="001F52EB" w:rsidTr="000D3AEC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6E3D82" w:rsidRPr="001F52EB" w:rsidTr="000D3AEC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правила заполнения рецептурных бланков.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142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2E7C30" w:rsidRDefault="002E7C30" w:rsidP="002E7C30">
      <w:pPr>
        <w:jc w:val="both"/>
        <w:rPr>
          <w:sz w:val="28"/>
          <w:szCs w:val="28"/>
        </w:rPr>
      </w:pPr>
    </w:p>
    <w:p w:rsidR="002E7C30" w:rsidRDefault="002E7C30" w:rsidP="002E7C30"/>
    <w:p w:rsidR="002E7C30" w:rsidRDefault="002E7C30" w:rsidP="002E7C30"/>
    <w:p w:rsidR="002E7C30" w:rsidRDefault="002E7C30" w:rsidP="002E7C30"/>
    <w:p w:rsidR="00655F30" w:rsidRDefault="00655F30"/>
    <w:sectPr w:rsidR="00655F30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55FE6BCA"/>
    <w:lvl w:ilvl="0" w:tplc="AB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36F60"/>
    <w:multiLevelType w:val="hybridMultilevel"/>
    <w:tmpl w:val="14DED8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2505808"/>
    <w:multiLevelType w:val="hybridMultilevel"/>
    <w:tmpl w:val="734CB83E"/>
    <w:lvl w:ilvl="0" w:tplc="B3BCAD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7">
    <w:nsid w:val="7B7E64BE"/>
    <w:multiLevelType w:val="hybridMultilevel"/>
    <w:tmpl w:val="DFC0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30"/>
    <w:rsid w:val="00053174"/>
    <w:rsid w:val="00061E72"/>
    <w:rsid w:val="000B7AA5"/>
    <w:rsid w:val="000F7AFE"/>
    <w:rsid w:val="00166E21"/>
    <w:rsid w:val="00170F96"/>
    <w:rsid w:val="001A328D"/>
    <w:rsid w:val="001E0A17"/>
    <w:rsid w:val="002248C5"/>
    <w:rsid w:val="00245FD3"/>
    <w:rsid w:val="00272EAF"/>
    <w:rsid w:val="00276B96"/>
    <w:rsid w:val="002A4466"/>
    <w:rsid w:val="002A55F6"/>
    <w:rsid w:val="002B2336"/>
    <w:rsid w:val="002E7C30"/>
    <w:rsid w:val="00321F7E"/>
    <w:rsid w:val="003A7634"/>
    <w:rsid w:val="00402BD8"/>
    <w:rsid w:val="00406D00"/>
    <w:rsid w:val="0042104D"/>
    <w:rsid w:val="00422BE8"/>
    <w:rsid w:val="00494F46"/>
    <w:rsid w:val="004B1C97"/>
    <w:rsid w:val="004B29B0"/>
    <w:rsid w:val="004F6BA5"/>
    <w:rsid w:val="00651D95"/>
    <w:rsid w:val="00655F30"/>
    <w:rsid w:val="006B2A04"/>
    <w:rsid w:val="006D57C4"/>
    <w:rsid w:val="006E3D82"/>
    <w:rsid w:val="00707E51"/>
    <w:rsid w:val="007B4B88"/>
    <w:rsid w:val="0082266D"/>
    <w:rsid w:val="0083116B"/>
    <w:rsid w:val="00886083"/>
    <w:rsid w:val="008E52BA"/>
    <w:rsid w:val="008F6E57"/>
    <w:rsid w:val="009A4810"/>
    <w:rsid w:val="009A7EED"/>
    <w:rsid w:val="009B6C29"/>
    <w:rsid w:val="009D3532"/>
    <w:rsid w:val="009E5936"/>
    <w:rsid w:val="00A01577"/>
    <w:rsid w:val="00A025CA"/>
    <w:rsid w:val="00A620CD"/>
    <w:rsid w:val="00A94936"/>
    <w:rsid w:val="00B0364A"/>
    <w:rsid w:val="00B22056"/>
    <w:rsid w:val="00B37062"/>
    <w:rsid w:val="00B87374"/>
    <w:rsid w:val="00C07D50"/>
    <w:rsid w:val="00C26C72"/>
    <w:rsid w:val="00C94D96"/>
    <w:rsid w:val="00CD58AA"/>
    <w:rsid w:val="00CE1919"/>
    <w:rsid w:val="00DE2A87"/>
    <w:rsid w:val="00E135FA"/>
    <w:rsid w:val="00E63744"/>
    <w:rsid w:val="00E9464F"/>
    <w:rsid w:val="00EB2B4B"/>
    <w:rsid w:val="00F3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C3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2E7C30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E7C30"/>
    <w:pPr>
      <w:widowControl w:val="0"/>
      <w:shd w:val="clear" w:color="auto" w:fill="FFFFFF"/>
      <w:spacing w:line="485" w:lineRule="exact"/>
      <w:ind w:hanging="78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0">
    <w:name w:val="Основной текст (3)"/>
    <w:rsid w:val="002E7C30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3">
    <w:name w:val="List Paragraph"/>
    <w:basedOn w:val="a"/>
    <w:uiPriority w:val="34"/>
    <w:qFormat/>
    <w:rsid w:val="00053174"/>
    <w:pPr>
      <w:ind w:left="720"/>
      <w:contextualSpacing/>
    </w:pPr>
  </w:style>
  <w:style w:type="character" w:customStyle="1" w:styleId="apple-converted-space">
    <w:name w:val="apple-converted-space"/>
    <w:basedOn w:val="a0"/>
    <w:rsid w:val="006E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17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2014-10-04T05:50:00Z</cp:lastPrinted>
  <dcterms:created xsi:type="dcterms:W3CDTF">2014-06-16T06:17:00Z</dcterms:created>
  <dcterms:modified xsi:type="dcterms:W3CDTF">2016-09-23T14:20:00Z</dcterms:modified>
</cp:coreProperties>
</file>